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670"/>
      </w:tblGrid>
      <w:tr w:rsidR="00423B31" w:rsidRPr="00320683" w14:paraId="78E6C2A8" w14:textId="77777777" w:rsidTr="00144F7B">
        <w:tc>
          <w:tcPr>
            <w:tcW w:w="5490" w:type="dxa"/>
            <w:shd w:val="clear" w:color="auto" w:fill="D9D9D9" w:themeFill="background1" w:themeFillShade="D9"/>
            <w:vAlign w:val="center"/>
          </w:tcPr>
          <w:p w14:paraId="2BFDE5A9" w14:textId="0E5521FA" w:rsidR="00423B31" w:rsidRPr="00320683" w:rsidRDefault="00423B31" w:rsidP="001D19E1">
            <w:pPr>
              <w:pStyle w:val="ListParagraph"/>
              <w:numPr>
                <w:ilvl w:val="0"/>
                <w:numId w:val="2"/>
              </w:numPr>
              <w:tabs>
                <w:tab w:val="left" w:pos="0"/>
                <w:tab w:val="left" w:pos="163"/>
              </w:tabs>
              <w:bidi w:val="0"/>
              <w:ind w:left="360"/>
              <w:rPr>
                <w:rFonts w:ascii="Arial Unicode MS" w:eastAsia="Arial Unicode MS" w:hAnsi="Arial Unicode MS" w:cs="Arial Unicode MS"/>
                <w:b/>
                <w:bCs/>
                <w:color w:val="000000" w:themeColor="text1"/>
                <w:sz w:val="28"/>
                <w:szCs w:val="28"/>
                <w:rtl/>
              </w:rPr>
            </w:pPr>
            <w:bookmarkStart w:id="0" w:name="_GoBack"/>
            <w:bookmarkEnd w:id="0"/>
            <w:r w:rsidRPr="00320683">
              <w:rPr>
                <w:rFonts w:ascii="Arial Unicode MS" w:eastAsia="Arial Unicode MS" w:hAnsi="Arial Unicode MS" w:cs="Arial Unicode MS"/>
                <w:b/>
                <w:bCs/>
                <w:color w:val="000000" w:themeColor="text1"/>
                <w:sz w:val="28"/>
                <w:szCs w:val="28"/>
              </w:rPr>
              <w:t>Definitions</w:t>
            </w:r>
            <w:r w:rsidR="001D19E1">
              <w:rPr>
                <w:rFonts w:ascii="Arial Unicode MS" w:eastAsia="Arial Unicode MS" w:hAnsi="Arial Unicode MS" w:cs="Arial Unicode MS"/>
                <w:b/>
                <w:bCs/>
                <w:color w:val="000000" w:themeColor="text1"/>
                <w:sz w:val="28"/>
                <w:szCs w:val="28"/>
              </w:rPr>
              <w:t xml:space="preserve"> </w:t>
            </w:r>
          </w:p>
        </w:tc>
        <w:tc>
          <w:tcPr>
            <w:tcW w:w="5670" w:type="dxa"/>
            <w:shd w:val="clear" w:color="auto" w:fill="D9D9D9" w:themeFill="background1" w:themeFillShade="D9"/>
            <w:vAlign w:val="center"/>
          </w:tcPr>
          <w:p w14:paraId="46605697" w14:textId="2C7A9505" w:rsidR="00423B31" w:rsidRPr="00320683" w:rsidRDefault="00423B31" w:rsidP="001D19E1">
            <w:pPr>
              <w:tabs>
                <w:tab w:val="left" w:pos="0"/>
              </w:tabs>
              <w:bidi/>
              <w:rPr>
                <w:rFonts w:ascii="Arial Unicode MS" w:eastAsia="Arial Unicode MS" w:hAnsi="Arial Unicode MS" w:cs="Arial Unicode MS"/>
                <w:b/>
                <w:bCs/>
                <w:color w:val="000000" w:themeColor="text1"/>
                <w:sz w:val="28"/>
                <w:szCs w:val="28"/>
                <w:rtl/>
              </w:rPr>
            </w:pPr>
            <w:r w:rsidRPr="00320683">
              <w:rPr>
                <w:rFonts w:ascii="Arial Unicode MS" w:eastAsia="Arial Unicode MS" w:hAnsi="Arial Unicode MS" w:cs="Arial Unicode MS" w:hint="cs"/>
                <w:b/>
                <w:bCs/>
                <w:color w:val="000000" w:themeColor="text1"/>
                <w:sz w:val="28"/>
                <w:szCs w:val="28"/>
                <w:rtl/>
              </w:rPr>
              <w:t>1. التعريفات</w:t>
            </w:r>
            <w:r w:rsidR="001D19E1">
              <w:rPr>
                <w:rFonts w:ascii="Arial Unicode MS" w:eastAsia="Arial Unicode MS" w:hAnsi="Arial Unicode MS" w:cs="Arial Unicode MS"/>
                <w:b/>
                <w:bCs/>
                <w:color w:val="000000" w:themeColor="text1"/>
                <w:sz w:val="28"/>
                <w:szCs w:val="28"/>
              </w:rPr>
              <w:t xml:space="preserve"> </w:t>
            </w:r>
          </w:p>
        </w:tc>
      </w:tr>
      <w:tr w:rsidR="00FC4E94" w:rsidRPr="00320683" w14:paraId="6E1F5AEE" w14:textId="77777777" w:rsidTr="00144F7B">
        <w:tc>
          <w:tcPr>
            <w:tcW w:w="11160" w:type="dxa"/>
            <w:gridSpan w:val="2"/>
            <w:vAlign w:val="center"/>
          </w:tcPr>
          <w:tbl>
            <w:tblPr>
              <w:tblStyle w:val="TableGrid"/>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0"/>
              <w:gridCol w:w="5580"/>
            </w:tblGrid>
            <w:tr w:rsidR="00AB053D" w:rsidRPr="00320683" w14:paraId="1600BC8E" w14:textId="77777777" w:rsidTr="001D19E1">
              <w:trPr>
                <w:trHeight w:val="882"/>
              </w:trPr>
              <w:tc>
                <w:tcPr>
                  <w:tcW w:w="5560" w:type="dxa"/>
                </w:tcPr>
                <w:p w14:paraId="3C5871EA" w14:textId="77777777"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The Bank</w:t>
                  </w:r>
                  <w:r w:rsidRPr="00320683">
                    <w:rPr>
                      <w:rFonts w:ascii="Arial Unicode MS" w:eastAsia="Arial Unicode MS" w:hAnsi="Arial Unicode MS" w:cs="Arial Unicode MS"/>
                      <w:sz w:val="28"/>
                      <w:szCs w:val="28"/>
                    </w:rPr>
                    <w:t>: Means the Saudi Investment Bank (SAIB).</w:t>
                  </w:r>
                </w:p>
              </w:tc>
              <w:tc>
                <w:tcPr>
                  <w:tcW w:w="5580" w:type="dxa"/>
                </w:tcPr>
                <w:p w14:paraId="281703FD"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للاستثمار.</w:t>
                  </w:r>
                </w:p>
              </w:tc>
            </w:tr>
            <w:tr w:rsidR="00AB053D" w:rsidRPr="00320683" w14:paraId="0A353FA4" w14:textId="77777777" w:rsidTr="001D19E1">
              <w:tc>
                <w:tcPr>
                  <w:tcW w:w="5560" w:type="dxa"/>
                </w:tcPr>
                <w:p w14:paraId="354E5D8B" w14:textId="77777777"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Customer</w:t>
                  </w:r>
                  <w:r w:rsidRPr="00320683">
                    <w:rPr>
                      <w:rFonts w:ascii="Arial Unicode MS" w:eastAsia="Arial Unicode MS" w:hAnsi="Arial Unicode MS" w:cs="Arial Unicode MS"/>
                      <w:sz w:val="28"/>
                      <w:szCs w:val="28"/>
                    </w:rPr>
                    <w:t>: Qualifying SAIB Personal Banking Group individual customers.</w:t>
                  </w:r>
                </w:p>
              </w:tc>
              <w:tc>
                <w:tcPr>
                  <w:tcW w:w="5580" w:type="dxa"/>
                </w:tcPr>
                <w:p w14:paraId="1A675BB0" w14:textId="4597709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العميل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جميع</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عملاء المؤهلين من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مصرفية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الأفراد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لدى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للاستثمار</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فقط.</w:t>
                  </w:r>
                </w:p>
              </w:tc>
            </w:tr>
            <w:tr w:rsidR="00AB053D" w:rsidRPr="00320683" w14:paraId="67B9E6BF" w14:textId="77777777" w:rsidTr="001D19E1">
              <w:tc>
                <w:tcPr>
                  <w:tcW w:w="5560" w:type="dxa"/>
                </w:tcPr>
                <w:p w14:paraId="37D71BBE" w14:textId="6FFC2488"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Saudia</w:t>
                  </w:r>
                  <w:r w:rsidRPr="00320683">
                    <w:rPr>
                      <w:rFonts w:ascii="Arial Unicode MS" w:eastAsia="Arial Unicode MS" w:hAnsi="Arial Unicode MS" w:cs="Arial Unicode MS"/>
                      <w:sz w:val="28"/>
                      <w:szCs w:val="28"/>
                    </w:rPr>
                    <w:t>: General Corporation for Saudi Arabian Airlines</w:t>
                  </w:r>
                  <w:r w:rsidR="005A6664" w:rsidRPr="00320683">
                    <w:rPr>
                      <w:rFonts w:ascii="Arial Unicode MS" w:eastAsia="Arial Unicode MS" w:hAnsi="Arial Unicode MS" w:cs="Arial Unicode MS"/>
                      <w:sz w:val="28"/>
                      <w:szCs w:val="28"/>
                    </w:rPr>
                    <w:t xml:space="preserve">.  </w:t>
                  </w:r>
                </w:p>
              </w:tc>
              <w:tc>
                <w:tcPr>
                  <w:tcW w:w="5580" w:type="dxa"/>
                </w:tcPr>
                <w:p w14:paraId="52502575"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السعودية</w:t>
                  </w:r>
                  <w:r w:rsidRPr="00320683">
                    <w:rPr>
                      <w:rFonts w:ascii="Arial Unicode MS" w:eastAsia="Arial Unicode MS" w:hAnsi="Arial Unicode MS" w:cs="Arial Unicode MS"/>
                      <w:sz w:val="28"/>
                      <w:szCs w:val="28"/>
                      <w:rtl/>
                    </w:rPr>
                    <w:t>: المؤسسة العامة للخطوط الجوية العربية السعودية</w:t>
                  </w:r>
                  <w:r w:rsidRPr="00320683">
                    <w:rPr>
                      <w:rFonts w:ascii="Arial Unicode MS" w:eastAsia="Arial Unicode MS" w:hAnsi="Arial Unicode MS" w:cs="Arial Unicode MS" w:hint="cs"/>
                      <w:sz w:val="28"/>
                      <w:szCs w:val="28"/>
                      <w:rtl/>
                    </w:rPr>
                    <w:t>.</w:t>
                  </w:r>
                </w:p>
              </w:tc>
            </w:tr>
            <w:tr w:rsidR="00AB053D" w:rsidRPr="00320683" w14:paraId="31A840D6" w14:textId="77777777" w:rsidTr="001D19E1">
              <w:tc>
                <w:tcPr>
                  <w:tcW w:w="5560" w:type="dxa"/>
                </w:tcPr>
                <w:p w14:paraId="61D62725" w14:textId="009F72FD"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AlFursan Program</w:t>
                  </w:r>
                  <w:r w:rsidRPr="00320683">
                    <w:rPr>
                      <w:rFonts w:ascii="Arial Unicode MS" w:eastAsia="Arial Unicode MS" w:hAnsi="Arial Unicode MS" w:cs="Arial Unicode MS"/>
                      <w:sz w:val="28"/>
                      <w:szCs w:val="28"/>
                    </w:rPr>
                    <w:t>: is a loyalty program that grants the customer the chance to earn travel miles, and wholly owned by Saudi</w:t>
                  </w:r>
                  <w:r w:rsidR="00B00C45">
                    <w:rPr>
                      <w:rFonts w:ascii="Arial Unicode MS" w:eastAsia="Arial Unicode MS" w:hAnsi="Arial Unicode MS" w:cs="Arial Unicode MS"/>
                      <w:sz w:val="28"/>
                      <w:szCs w:val="28"/>
                    </w:rPr>
                    <w:t>a</w:t>
                  </w:r>
                  <w:r w:rsidRPr="00320683">
                    <w:rPr>
                      <w:rFonts w:ascii="Arial Unicode MS" w:eastAsia="Arial Unicode MS" w:hAnsi="Arial Unicode MS" w:cs="Arial Unicode MS"/>
                      <w:sz w:val="28"/>
                      <w:szCs w:val="28"/>
                    </w:rPr>
                    <w:t>.</w:t>
                  </w:r>
                </w:p>
              </w:tc>
              <w:tc>
                <w:tcPr>
                  <w:tcW w:w="5580" w:type="dxa"/>
                </w:tcPr>
                <w:p w14:paraId="6FA896A6"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برنامج</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b/>
                      <w:bCs/>
                      <w:sz w:val="28"/>
                      <w:szCs w:val="28"/>
                      <w:rtl/>
                    </w:rPr>
                    <w:t>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 xml:space="preserve">هو برنامج ولاء يمنح العميل الفرصة لكسب أميال السفر، ومملوك بالكامل للخطوط السعودية. </w:t>
                  </w:r>
                </w:p>
              </w:tc>
            </w:tr>
            <w:tr w:rsidR="00AB053D" w:rsidRPr="00320683" w14:paraId="29ACFDBC" w14:textId="77777777" w:rsidTr="001D19E1">
              <w:tc>
                <w:tcPr>
                  <w:tcW w:w="5560" w:type="dxa"/>
                </w:tcPr>
                <w:p w14:paraId="1ECC2630" w14:textId="73A8236A" w:rsidR="00AB053D" w:rsidRPr="0032068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AL Fursan Miles</w:t>
                  </w:r>
                  <w:r w:rsidRPr="00320683">
                    <w:rPr>
                      <w:rFonts w:ascii="Arial Unicode MS" w:eastAsia="Arial Unicode MS" w:hAnsi="Arial Unicode MS" w:cs="Arial Unicode MS"/>
                      <w:sz w:val="28"/>
                      <w:szCs w:val="28"/>
                    </w:rPr>
                    <w:t>: Saudia Air miles credited to customer’s Al Fursan program account shared by him/her with the bank</w:t>
                  </w:r>
                  <w:r w:rsidR="005A6664"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Pr>
                    <w:t>Through these miles, members of AL Fursan program will be able to issue flight tickets and upgrade the travel class in Saudia.</w:t>
                  </w:r>
                </w:p>
              </w:tc>
              <w:tc>
                <w:tcPr>
                  <w:tcW w:w="5580" w:type="dxa"/>
                </w:tcPr>
                <w:p w14:paraId="18E1CE1D" w14:textId="77777777" w:rsidR="00AB053D" w:rsidRPr="00320683" w:rsidRDefault="00AB053D" w:rsidP="00E447D3">
                  <w:pPr>
                    <w:bidi/>
                    <w:spacing w:line="520" w:lineRule="exact"/>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أميال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b/>
                      <w:bCs/>
                      <w:sz w:val="28"/>
                      <w:szCs w:val="28"/>
                      <w:rtl/>
                    </w:rPr>
                    <w:t>الفرسان</w:t>
                  </w:r>
                  <w:r w:rsidRPr="00320683">
                    <w:rPr>
                      <w:rFonts w:ascii="Arial Unicode MS" w:eastAsia="Arial Unicode MS" w:hAnsi="Arial Unicode MS" w:cs="Arial Unicode MS"/>
                      <w:sz w:val="28"/>
                      <w:szCs w:val="28"/>
                      <w:rtl/>
                    </w:rPr>
                    <w:t>: أميال الطيران السعودية تضاف إلى حساب برنامج الفرسان الخاص بالعميل والذي يشاركه مع البنك. ومن خلال هذه الأميال سيتمكن أعضاء برنامج الفرسان من إصدار تذاكر</w:t>
                  </w:r>
                  <w:r w:rsidRPr="00320683">
                    <w:rPr>
                      <w:rFonts w:ascii="Arial Unicode MS" w:eastAsia="Arial Unicode MS" w:hAnsi="Arial Unicode MS" w:cs="Arial Unicode MS" w:hint="cs"/>
                      <w:sz w:val="28"/>
                      <w:szCs w:val="28"/>
                      <w:rtl/>
                    </w:rPr>
                    <w:t xml:space="preserve"> الطيران</w:t>
                  </w:r>
                  <w:r w:rsidRPr="00320683">
                    <w:rPr>
                      <w:rFonts w:ascii="Arial Unicode MS" w:eastAsia="Arial Unicode MS" w:hAnsi="Arial Unicode MS" w:cs="Arial Unicode MS"/>
                      <w:sz w:val="28"/>
                      <w:szCs w:val="28"/>
                      <w:rtl/>
                    </w:rPr>
                    <w:t xml:space="preserve"> وترقية درجة السفر في السعودية</w:t>
                  </w:r>
                  <w:r w:rsidRPr="00320683">
                    <w:rPr>
                      <w:rFonts w:ascii="Arial Unicode MS" w:eastAsia="Arial Unicode MS" w:hAnsi="Arial Unicode MS" w:cs="Arial Unicode MS" w:hint="cs"/>
                      <w:sz w:val="28"/>
                      <w:szCs w:val="28"/>
                      <w:rtl/>
                    </w:rPr>
                    <w:t>.</w:t>
                  </w:r>
                </w:p>
              </w:tc>
            </w:tr>
            <w:tr w:rsidR="00AB053D" w:rsidRPr="00320683" w14:paraId="67E4E8C1" w14:textId="77777777" w:rsidTr="001D19E1">
              <w:tc>
                <w:tcPr>
                  <w:tcW w:w="5560" w:type="dxa"/>
                </w:tcPr>
                <w:p w14:paraId="6C8EEEE9" w14:textId="77777777" w:rsidR="00AB053D" w:rsidRPr="00320683" w:rsidRDefault="00AB053D" w:rsidP="002A51CB">
                  <w:pPr>
                    <w:jc w:val="both"/>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Pr>
                    <w:t>WooW Program</w:t>
                  </w:r>
                  <w:r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b/>
                      <w:bCs/>
                      <w:sz w:val="28"/>
                      <w:szCs w:val="28"/>
                    </w:rPr>
                    <w:t xml:space="preserve"> </w:t>
                  </w:r>
                  <w:r w:rsidRPr="00320683">
                    <w:rPr>
                      <w:rFonts w:ascii="Arial Unicode MS" w:eastAsia="Arial Unicode MS" w:hAnsi="Arial Unicode MS" w:cs="Arial Unicode MS"/>
                      <w:sz w:val="28"/>
                      <w:szCs w:val="28"/>
                    </w:rPr>
                    <w:t>It is one of The Saudi Investment Bank’s Loyalty Programs.</w:t>
                  </w:r>
                </w:p>
              </w:tc>
              <w:tc>
                <w:tcPr>
                  <w:tcW w:w="5580" w:type="dxa"/>
                </w:tcPr>
                <w:p w14:paraId="427043C6"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برنامج</w:t>
                  </w:r>
                  <w:r w:rsidRPr="00320683">
                    <w:rPr>
                      <w:rFonts w:ascii="Arial Unicode MS" w:eastAsia="Arial Unicode MS" w:hAnsi="Arial Unicode MS" w:cs="Arial Unicode MS"/>
                      <w:b/>
                      <w:bCs/>
                      <w:sz w:val="28"/>
                      <w:szCs w:val="28"/>
                      <w:rtl/>
                    </w:rPr>
                    <w:t xml:space="preserve"> "</w:t>
                  </w:r>
                  <w:r w:rsidRPr="00320683">
                    <w:rPr>
                      <w:rFonts w:ascii="Arial Unicode MS" w:eastAsia="Arial Unicode MS" w:hAnsi="Arial Unicode MS" w:cs="Arial Unicode MS" w:hint="cs"/>
                      <w:b/>
                      <w:bCs/>
                      <w:sz w:val="28"/>
                      <w:szCs w:val="28"/>
                      <w:rtl/>
                    </w:rPr>
                    <w:t>وااو</w:t>
                  </w:r>
                  <w:r w:rsidRPr="00320683">
                    <w:rPr>
                      <w:rFonts w:ascii="Arial Unicode MS" w:eastAsia="Arial Unicode MS" w:hAnsi="Arial Unicode MS" w:cs="Arial Unicode MS"/>
                      <w:b/>
                      <w:bCs/>
                      <w:sz w:val="28"/>
                      <w:szCs w:val="28"/>
                      <w:rtl/>
                    </w:rPr>
                    <w:t>"</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هو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أحد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برامج</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الولاء</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لدى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للاستثمار.</w:t>
                  </w:r>
                </w:p>
              </w:tc>
            </w:tr>
            <w:tr w:rsidR="00AB053D" w:rsidRPr="00320683" w14:paraId="1EA66992" w14:textId="77777777" w:rsidTr="001D19E1">
              <w:tc>
                <w:tcPr>
                  <w:tcW w:w="5560" w:type="dxa"/>
                </w:tcPr>
                <w:p w14:paraId="53C22E8C" w14:textId="0E60A942" w:rsidR="00E67FEC" w:rsidRPr="00E67FEC" w:rsidRDefault="00AB053D" w:rsidP="00E67FEC">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b/>
                      <w:bCs/>
                      <w:sz w:val="28"/>
                      <w:szCs w:val="28"/>
                    </w:rPr>
                    <w:t>Points</w:t>
                  </w:r>
                  <w:r w:rsidRPr="00320683">
                    <w:rPr>
                      <w:rFonts w:ascii="Arial Unicode MS" w:eastAsia="Arial Unicode MS" w:hAnsi="Arial Unicode MS" w:cs="Arial Unicode MS"/>
                      <w:sz w:val="28"/>
                      <w:szCs w:val="28"/>
                    </w:rPr>
                    <w:t>: Are the points earned by the customer after enrolling in the Woow Program and in return, of performing transactions which are published on the Banks website and may change from time to time.</w:t>
                  </w:r>
                </w:p>
              </w:tc>
              <w:tc>
                <w:tcPr>
                  <w:tcW w:w="5580" w:type="dxa"/>
                </w:tcPr>
                <w:p w14:paraId="5B80830E" w14:textId="77777777" w:rsidR="00AB053D" w:rsidRPr="00320683" w:rsidRDefault="00AB053D" w:rsidP="00E447D3">
                  <w:pPr>
                    <w:bidi/>
                    <w:spacing w:line="520" w:lineRule="exact"/>
                    <w:jc w:val="both"/>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tl/>
                    </w:rPr>
                    <w:t>النقاط</w:t>
                  </w:r>
                  <w:r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sz w:val="28"/>
                      <w:szCs w:val="28"/>
                      <w:rtl/>
                    </w:rPr>
                    <w:t xml:space="preserve"> هي النقاط التي يحصل عليها العميل بعد اشتراكه في البرنامج وعند </w:t>
                  </w:r>
                  <w:r w:rsidRPr="00320683">
                    <w:rPr>
                      <w:rFonts w:ascii="Arial Unicode MS" w:eastAsia="Arial Unicode MS" w:hAnsi="Arial Unicode MS" w:cs="Arial Unicode MS" w:hint="cs"/>
                      <w:sz w:val="28"/>
                      <w:szCs w:val="28"/>
                      <w:rtl/>
                    </w:rPr>
                    <w:t xml:space="preserve">إجراء </w:t>
                  </w:r>
                  <w:r w:rsidRPr="00320683">
                    <w:rPr>
                      <w:rFonts w:ascii="Arial Unicode MS" w:eastAsia="Arial Unicode MS" w:hAnsi="Arial Unicode MS" w:cs="Arial Unicode MS"/>
                      <w:sz w:val="28"/>
                      <w:szCs w:val="28"/>
                      <w:rtl/>
                    </w:rPr>
                    <w:t xml:space="preserve">التعاملات </w:t>
                  </w:r>
                  <w:r w:rsidRPr="00320683">
                    <w:rPr>
                      <w:rFonts w:ascii="Arial Unicode MS" w:eastAsia="Arial Unicode MS" w:hAnsi="Arial Unicode MS" w:cs="Arial Unicode MS" w:hint="cs"/>
                      <w:sz w:val="28"/>
                      <w:szCs w:val="28"/>
                      <w:rtl/>
                    </w:rPr>
                    <w:t>المصرفية الموضح</w:t>
                  </w:r>
                  <w:r w:rsidRPr="00320683">
                    <w:rPr>
                      <w:rFonts w:ascii="Arial Unicode MS" w:eastAsia="Arial Unicode MS" w:hAnsi="Arial Unicode MS" w:cs="Arial Unicode MS" w:hint="eastAsia"/>
                      <w:sz w:val="28"/>
                      <w:szCs w:val="28"/>
                      <w:rtl/>
                    </w:rPr>
                    <w:t>ة</w:t>
                  </w:r>
                  <w:r w:rsidRPr="00320683">
                    <w:rPr>
                      <w:rFonts w:ascii="Arial Unicode MS" w:eastAsia="Arial Unicode MS" w:hAnsi="Arial Unicode MS" w:cs="Arial Unicode MS" w:hint="cs"/>
                      <w:sz w:val="28"/>
                      <w:szCs w:val="28"/>
                      <w:rtl/>
                    </w:rPr>
                    <w:t xml:space="preserve"> في الموقع الرسمي للبنك، وقد يتم تغييرها في أي وقت.</w:t>
                  </w:r>
                </w:p>
                <w:p w14:paraId="6C3093E3" w14:textId="77777777" w:rsidR="00AB053D" w:rsidRPr="00E67FEC" w:rsidRDefault="00AB053D" w:rsidP="002A51CB">
                  <w:pPr>
                    <w:bidi/>
                    <w:jc w:val="both"/>
                    <w:rPr>
                      <w:rFonts w:ascii="Arial Unicode MS" w:eastAsia="Arial Unicode MS" w:hAnsi="Arial Unicode MS" w:cs="Arial Unicode MS"/>
                      <w:b/>
                      <w:bCs/>
                      <w:sz w:val="28"/>
                      <w:szCs w:val="28"/>
                    </w:rPr>
                  </w:pPr>
                </w:p>
              </w:tc>
            </w:tr>
            <w:tr w:rsidR="00AB053D" w:rsidRPr="00320683" w14:paraId="381E83EB" w14:textId="77777777" w:rsidTr="00E67FEC">
              <w:trPr>
                <w:trHeight w:val="89"/>
              </w:trPr>
              <w:tc>
                <w:tcPr>
                  <w:tcW w:w="5560" w:type="dxa"/>
                </w:tcPr>
                <w:p w14:paraId="712CD47C" w14:textId="22BBD8A3" w:rsidR="00AB053D" w:rsidRPr="00320683" w:rsidRDefault="00AB053D" w:rsidP="00E447D3">
                  <w:pPr>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b/>
                      <w:bCs/>
                      <w:sz w:val="28"/>
                      <w:szCs w:val="28"/>
                    </w:rPr>
                    <w:t>Governing Law</w:t>
                  </w:r>
                  <w:r w:rsidRPr="00320683">
                    <w:rPr>
                      <w:rFonts w:ascii="Arial Unicode MS" w:eastAsia="Arial Unicode MS" w:hAnsi="Arial Unicode MS" w:cs="Arial Unicode MS"/>
                      <w:sz w:val="28"/>
                      <w:szCs w:val="28"/>
                    </w:rPr>
                    <w:t xml:space="preserve">: </w:t>
                  </w:r>
                  <w:r w:rsidR="00E447D3">
                    <w:rPr>
                      <w:rFonts w:ascii="Arial Unicode MS" w:eastAsia="Arial Unicode MS" w:hAnsi="Arial Unicode MS" w:cs="Arial Unicode MS"/>
                      <w:sz w:val="28"/>
                      <w:szCs w:val="28"/>
                    </w:rPr>
                    <w:t>T</w:t>
                  </w:r>
                  <w:r w:rsidRPr="00320683">
                    <w:rPr>
                      <w:rFonts w:ascii="Arial Unicode MS" w:eastAsia="Arial Unicode MS" w:hAnsi="Arial Unicode MS" w:cs="Arial Unicode MS"/>
                      <w:sz w:val="28"/>
                      <w:szCs w:val="28"/>
                    </w:rPr>
                    <w:t>he laws and regulations in force in the Kingdom of Saudi Arabia.</w:t>
                  </w:r>
                </w:p>
              </w:tc>
              <w:tc>
                <w:tcPr>
                  <w:tcW w:w="5580" w:type="dxa"/>
                </w:tcPr>
                <w:p w14:paraId="5FE0A011" w14:textId="77777777" w:rsidR="00AB053D" w:rsidRPr="00320683" w:rsidRDefault="00AB053D" w:rsidP="002A51CB">
                  <w:pPr>
                    <w:bidi/>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b/>
                      <w:bCs/>
                      <w:sz w:val="28"/>
                      <w:szCs w:val="28"/>
                      <w:rtl/>
                    </w:rPr>
                    <w:t>الأنظمة</w:t>
                  </w:r>
                  <w:r w:rsidRPr="00320683">
                    <w:rPr>
                      <w:rFonts w:ascii="Arial Unicode MS" w:eastAsia="Arial Unicode MS" w:hAnsi="Arial Unicode MS" w:cs="Arial Unicode MS"/>
                      <w:b/>
                      <w:bCs/>
                      <w:sz w:val="28"/>
                      <w:szCs w:val="28"/>
                      <w:rtl/>
                    </w:rPr>
                    <w:t xml:space="preserve"> </w:t>
                  </w:r>
                  <w:r w:rsidRPr="00320683">
                    <w:rPr>
                      <w:rFonts w:ascii="Arial Unicode MS" w:eastAsia="Arial Unicode MS" w:hAnsi="Arial Unicode MS" w:cs="Arial Unicode MS" w:hint="cs"/>
                      <w:b/>
                      <w:bCs/>
                      <w:sz w:val="28"/>
                      <w:szCs w:val="28"/>
                      <w:rtl/>
                    </w:rPr>
                    <w:t>الحاكمة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أنظمة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المملكة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العربية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السعودية.</w:t>
                  </w:r>
                </w:p>
                <w:p w14:paraId="4769924E" w14:textId="77777777" w:rsidR="00AB053D" w:rsidRPr="00320683" w:rsidRDefault="00AB053D" w:rsidP="002A51CB">
                  <w:pPr>
                    <w:bidi/>
                    <w:jc w:val="both"/>
                    <w:rPr>
                      <w:rFonts w:ascii="Arial Unicode MS" w:eastAsia="Arial Unicode MS" w:hAnsi="Arial Unicode MS" w:cs="Arial Unicode MS"/>
                      <w:b/>
                      <w:bCs/>
                      <w:sz w:val="28"/>
                      <w:szCs w:val="28"/>
                    </w:rPr>
                  </w:pPr>
                </w:p>
              </w:tc>
            </w:tr>
          </w:tbl>
          <w:p w14:paraId="05B79016" w14:textId="77777777" w:rsidR="002265F7" w:rsidRPr="00320683" w:rsidRDefault="002265F7" w:rsidP="002A51CB">
            <w:pPr>
              <w:jc w:val="both"/>
              <w:rPr>
                <w:sz w:val="28"/>
                <w:szCs w:val="28"/>
              </w:rPr>
            </w:pPr>
          </w:p>
        </w:tc>
      </w:tr>
      <w:tr w:rsidR="00FC4E94" w:rsidRPr="00320683" w14:paraId="1A4226F4" w14:textId="77777777" w:rsidTr="00144F7B">
        <w:tc>
          <w:tcPr>
            <w:tcW w:w="11160" w:type="dxa"/>
            <w:gridSpan w:val="2"/>
            <w:vAlign w:val="center"/>
          </w:tcPr>
          <w:tbl>
            <w:tblPr>
              <w:tblStyle w:val="TableGrid"/>
              <w:tblW w:w="1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9"/>
              <w:gridCol w:w="5591"/>
            </w:tblGrid>
            <w:tr w:rsidR="00423B31" w:rsidRPr="004C5328" w14:paraId="12B4B3BB" w14:textId="77777777" w:rsidTr="0089302B">
              <w:tc>
                <w:tcPr>
                  <w:tcW w:w="5470" w:type="dxa"/>
                  <w:shd w:val="clear" w:color="auto" w:fill="D9D9D9" w:themeFill="background1" w:themeFillShade="D9"/>
                </w:tcPr>
                <w:p w14:paraId="0B6657D7" w14:textId="2E909537" w:rsidR="00423B31" w:rsidRPr="00D46C3D" w:rsidRDefault="00423B31" w:rsidP="002A51CB">
                  <w:pPr>
                    <w:tabs>
                      <w:tab w:val="left" w:pos="0"/>
                    </w:tabs>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b/>
                      <w:bCs/>
                      <w:sz w:val="28"/>
                      <w:szCs w:val="28"/>
                    </w:rPr>
                    <w:lastRenderedPageBreak/>
                    <w:t>2.</w:t>
                  </w:r>
                  <w:r w:rsidR="006138A7">
                    <w:rPr>
                      <w:rFonts w:ascii="Arial Unicode MS" w:eastAsia="Arial Unicode MS" w:hAnsi="Arial Unicode MS" w:cs="Arial Unicode MS"/>
                      <w:b/>
                      <w:bCs/>
                      <w:sz w:val="28"/>
                      <w:szCs w:val="28"/>
                    </w:rPr>
                    <w:t xml:space="preserve"> </w:t>
                  </w:r>
                  <w:r w:rsidRPr="00D46C3D">
                    <w:rPr>
                      <w:rFonts w:ascii="Arial Unicode MS" w:eastAsia="Arial Unicode MS" w:hAnsi="Arial Unicode MS" w:cs="Arial Unicode MS"/>
                      <w:b/>
                      <w:bCs/>
                      <w:sz w:val="28"/>
                      <w:szCs w:val="28"/>
                    </w:rPr>
                    <w:t>Travel Account Overview</w:t>
                  </w:r>
                  <w:r w:rsidRPr="00D46C3D">
                    <w:rPr>
                      <w:rFonts w:ascii="Arial Unicode MS" w:eastAsia="Arial Unicode MS" w:hAnsi="Arial Unicode MS" w:cs="Arial Unicode MS" w:hint="cs"/>
                      <w:b/>
                      <w:bCs/>
                      <w:sz w:val="28"/>
                      <w:szCs w:val="28"/>
                      <w:rtl/>
                    </w:rPr>
                    <w:t xml:space="preserve"> </w:t>
                  </w:r>
                </w:p>
              </w:tc>
              <w:tc>
                <w:tcPr>
                  <w:tcW w:w="5590" w:type="dxa"/>
                  <w:shd w:val="clear" w:color="auto" w:fill="D9D9D9" w:themeFill="background1" w:themeFillShade="D9"/>
                </w:tcPr>
                <w:p w14:paraId="70449929" w14:textId="77777777" w:rsidR="00423B31" w:rsidRPr="00D46C3D" w:rsidRDefault="00423B31" w:rsidP="002A51CB">
                  <w:pPr>
                    <w:tabs>
                      <w:tab w:val="left" w:pos="0"/>
                    </w:tabs>
                    <w:bidi/>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hint="cs"/>
                      <w:b/>
                      <w:bCs/>
                      <w:sz w:val="28"/>
                      <w:szCs w:val="28"/>
                      <w:rtl/>
                    </w:rPr>
                    <w:t xml:space="preserve">2. </w:t>
                  </w:r>
                  <w:r w:rsidR="006D146B" w:rsidRPr="00D46C3D">
                    <w:rPr>
                      <w:rFonts w:ascii="Arial Unicode MS" w:eastAsia="Arial Unicode MS" w:hAnsi="Arial Unicode MS" w:cs="Arial Unicode MS" w:hint="cs"/>
                      <w:b/>
                      <w:bCs/>
                      <w:sz w:val="28"/>
                      <w:szCs w:val="28"/>
                      <w:rtl/>
                    </w:rPr>
                    <w:t xml:space="preserve">لمحة عن حساب السفر </w:t>
                  </w:r>
                </w:p>
              </w:tc>
            </w:tr>
            <w:tr w:rsidR="00F9121D" w:rsidRPr="004C5328" w14:paraId="06B005B2" w14:textId="77777777" w:rsidTr="00DC08C8">
              <w:trPr>
                <w:trHeight w:val="432"/>
              </w:trPr>
              <w:tc>
                <w:tcPr>
                  <w:tcW w:w="5467" w:type="dxa"/>
                  <w:shd w:val="clear" w:color="auto" w:fill="F2F2F2" w:themeFill="background1" w:themeFillShade="F2"/>
                </w:tcPr>
                <w:p w14:paraId="5F80F3FD" w14:textId="5D9838BB" w:rsidR="00F9121D" w:rsidRPr="00D46C3D" w:rsidRDefault="00F9121D" w:rsidP="00F9121D">
                  <w:pPr>
                    <w:tabs>
                      <w:tab w:val="left" w:pos="0"/>
                      <w:tab w:val="left" w:pos="176"/>
                    </w:tabs>
                    <w:jc w:val="both"/>
                    <w:rPr>
                      <w:rFonts w:ascii="Arial Unicode MS" w:eastAsia="Arial Unicode MS" w:hAnsi="Arial Unicode MS" w:cs="Arial Unicode MS"/>
                      <w:b/>
                      <w:bCs/>
                      <w:sz w:val="28"/>
                      <w:szCs w:val="28"/>
                    </w:rPr>
                  </w:pPr>
                  <w:r w:rsidRPr="00D46C3D">
                    <w:rPr>
                      <w:rFonts w:ascii="Arial Unicode MS" w:eastAsia="Arial Unicode MS" w:hAnsi="Arial Unicode MS" w:cs="Arial Unicode MS"/>
                      <w:b/>
                      <w:bCs/>
                      <w:sz w:val="28"/>
                      <w:szCs w:val="28"/>
                    </w:rPr>
                    <w:t>Travel Account</w:t>
                  </w:r>
                </w:p>
              </w:tc>
              <w:tc>
                <w:tcPr>
                  <w:tcW w:w="5593" w:type="dxa"/>
                  <w:shd w:val="clear" w:color="auto" w:fill="F2F2F2" w:themeFill="background1" w:themeFillShade="F2"/>
                </w:tcPr>
                <w:p w14:paraId="711D28B8" w14:textId="7CE350F6" w:rsidR="00F9121D" w:rsidRPr="00D46C3D" w:rsidRDefault="00F9121D" w:rsidP="00F9121D">
                  <w:pPr>
                    <w:bidi/>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hint="eastAsia"/>
                      <w:b/>
                      <w:bCs/>
                      <w:sz w:val="28"/>
                      <w:szCs w:val="28"/>
                      <w:rtl/>
                    </w:rPr>
                    <w:t>حساب</w:t>
                  </w:r>
                  <w:r w:rsidRPr="00D46C3D">
                    <w:rPr>
                      <w:rFonts w:ascii="Arial Unicode MS" w:eastAsia="Arial Unicode MS" w:hAnsi="Arial Unicode MS" w:cs="Arial Unicode MS"/>
                      <w:b/>
                      <w:bCs/>
                      <w:sz w:val="28"/>
                      <w:szCs w:val="28"/>
                      <w:rtl/>
                    </w:rPr>
                    <w:t xml:space="preserve"> </w:t>
                  </w:r>
                  <w:r w:rsidRPr="00D46C3D">
                    <w:rPr>
                      <w:rFonts w:ascii="Arial Unicode MS" w:eastAsia="Arial Unicode MS" w:hAnsi="Arial Unicode MS" w:cs="Arial Unicode MS" w:hint="eastAsia"/>
                      <w:b/>
                      <w:bCs/>
                      <w:sz w:val="28"/>
                      <w:szCs w:val="28"/>
                      <w:rtl/>
                    </w:rPr>
                    <w:t>السفر</w:t>
                  </w:r>
                </w:p>
              </w:tc>
            </w:tr>
            <w:tr w:rsidR="00AB053D" w:rsidRPr="004C5328" w14:paraId="36EC6585" w14:textId="77777777" w:rsidTr="00DC08C8">
              <w:trPr>
                <w:trHeight w:val="58"/>
              </w:trPr>
              <w:tc>
                <w:tcPr>
                  <w:tcW w:w="5467" w:type="dxa"/>
                </w:tcPr>
                <w:p w14:paraId="40A211D7" w14:textId="1D59D3C1" w:rsidR="00AB053D" w:rsidRPr="00D40443" w:rsidRDefault="00AB053D" w:rsidP="002A51CB">
                  <w:pPr>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Additional current account that rewards Travel miles against the average </w:t>
                  </w:r>
                  <w:r w:rsidR="008C495C">
                    <w:rPr>
                      <w:rFonts w:ascii="Arial Unicode MS" w:eastAsia="Arial Unicode MS" w:hAnsi="Arial Unicode MS" w:cs="Arial Unicode MS"/>
                      <w:sz w:val="28"/>
                      <w:szCs w:val="28"/>
                    </w:rPr>
                    <w:t xml:space="preserve">monthly credit balance (from start till end of the month) of the </w:t>
                  </w:r>
                  <w:r w:rsidRPr="00320683">
                    <w:rPr>
                      <w:rFonts w:ascii="Arial Unicode MS" w:eastAsia="Arial Unicode MS" w:hAnsi="Arial Unicode MS" w:cs="Arial Unicode MS"/>
                      <w:sz w:val="28"/>
                      <w:szCs w:val="28"/>
                    </w:rPr>
                    <w:t xml:space="preserve">current account. These miles will be earned to the customers based on their average monthly </w:t>
                  </w:r>
                  <w:r w:rsidRPr="00320683">
                    <w:rPr>
                      <w:rFonts w:ascii="Arial Unicode MS" w:eastAsia="Arial Unicode MS" w:hAnsi="Arial Unicode MS" w:cs="Arial Unicode MS" w:hint="cs"/>
                      <w:sz w:val="28"/>
                      <w:szCs w:val="28"/>
                    </w:rPr>
                    <w:t>current</w:t>
                  </w:r>
                  <w:r w:rsidRPr="00320683">
                    <w:rPr>
                      <w:rFonts w:ascii="Arial Unicode MS" w:eastAsia="Arial Unicode MS" w:hAnsi="Arial Unicode MS" w:cs="Arial Unicode MS"/>
                      <w:sz w:val="28"/>
                      <w:szCs w:val="28"/>
                    </w:rPr>
                    <w:t xml:space="preserve"> balance, If the </w:t>
                  </w:r>
                  <w:r w:rsidR="005A6664" w:rsidRPr="00320683">
                    <w:rPr>
                      <w:rFonts w:ascii="Arial Unicode MS" w:eastAsia="Arial Unicode MS" w:hAnsi="Arial Unicode MS" w:cs="Arial Unicode MS"/>
                      <w:sz w:val="28"/>
                      <w:szCs w:val="28"/>
                    </w:rPr>
                    <w:t>customers'</w:t>
                  </w:r>
                  <w:r w:rsidRPr="00320683">
                    <w:rPr>
                      <w:rFonts w:ascii="Arial Unicode MS" w:eastAsia="Arial Unicode MS" w:hAnsi="Arial Unicode MS" w:cs="Arial Unicode MS"/>
                      <w:sz w:val="28"/>
                      <w:szCs w:val="28"/>
                    </w:rPr>
                    <w:t xml:space="preserve"> needs these miles, they can redeem them and will be transferred to Saudia / Al Fursan under customer’s Al Fursan membership number. </w:t>
                  </w:r>
                </w:p>
              </w:tc>
              <w:tc>
                <w:tcPr>
                  <w:tcW w:w="5593" w:type="dxa"/>
                </w:tcPr>
                <w:p w14:paraId="67B0F32D" w14:textId="0C8A6E82" w:rsidR="00AB053D" w:rsidRPr="00320683" w:rsidRDefault="00466E04" w:rsidP="00BF0E40">
                  <w:pPr>
                    <w:bidi/>
                    <w:spacing w:line="600" w:lineRule="exact"/>
                    <w:jc w:val="both"/>
                    <w:rPr>
                      <w:rFonts w:ascii="Arial Unicode MS" w:eastAsia="Arial Unicode MS" w:hAnsi="Arial Unicode MS" w:cs="Arial Unicode MS"/>
                      <w:sz w:val="28"/>
                      <w:szCs w:val="28"/>
                    </w:rPr>
                  </w:pPr>
                  <w:r w:rsidRPr="00466E04">
                    <w:rPr>
                      <w:rFonts w:ascii="Arial Unicode MS" w:eastAsia="Arial Unicode MS" w:hAnsi="Arial Unicode MS" w:cs="Arial Unicode MS" w:hint="cs"/>
                      <w:sz w:val="28"/>
                      <w:szCs w:val="28"/>
                      <w:rtl/>
                    </w:rPr>
                    <w:t>حساب</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جاري</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إضافي</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يمنح</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أميال</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السفر</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مقابل</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متوسط</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الرصيد</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الدائن</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الشهري</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من</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بداية</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الشهر</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حتى</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نهايته</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للحساب</w:t>
                  </w:r>
                  <w:r w:rsidRPr="00466E04">
                    <w:rPr>
                      <w:rFonts w:ascii="Arial Unicode MS" w:eastAsia="Arial Unicode MS" w:hAnsi="Arial Unicode MS" w:cs="Arial Unicode MS"/>
                      <w:sz w:val="28"/>
                      <w:szCs w:val="28"/>
                      <w:rtl/>
                    </w:rPr>
                    <w:t xml:space="preserve"> </w:t>
                  </w:r>
                  <w:r w:rsidRPr="00466E04">
                    <w:rPr>
                      <w:rFonts w:ascii="Arial Unicode MS" w:eastAsia="Arial Unicode MS" w:hAnsi="Arial Unicode MS" w:cs="Arial Unicode MS" w:hint="cs"/>
                      <w:sz w:val="28"/>
                      <w:szCs w:val="28"/>
                      <w:rtl/>
                    </w:rPr>
                    <w:t>الجاري</w:t>
                  </w:r>
                  <w:r w:rsidR="00AB053D" w:rsidRPr="00320683">
                    <w:rPr>
                      <w:rFonts w:ascii="Arial Unicode MS" w:eastAsia="Arial Unicode MS" w:hAnsi="Arial Unicode MS" w:cs="Arial Unicode MS"/>
                      <w:sz w:val="28"/>
                      <w:szCs w:val="28"/>
                      <w:rtl/>
                    </w:rPr>
                    <w:t xml:space="preserve">. </w:t>
                  </w:r>
                  <w:r w:rsidR="00AB053D" w:rsidRPr="00320683">
                    <w:rPr>
                      <w:rFonts w:ascii="Arial Unicode MS" w:eastAsia="Arial Unicode MS" w:hAnsi="Arial Unicode MS" w:cs="Arial Unicode MS" w:hint="cs"/>
                      <w:sz w:val="28"/>
                      <w:szCs w:val="28"/>
                      <w:rtl/>
                    </w:rPr>
                    <w:t xml:space="preserve"> يكتسب العميل</w:t>
                  </w:r>
                  <w:r w:rsidR="00AB053D" w:rsidRPr="00320683">
                    <w:rPr>
                      <w:rFonts w:ascii="Arial Unicode MS" w:eastAsia="Arial Unicode MS" w:hAnsi="Arial Unicode MS" w:cs="Arial Unicode MS"/>
                      <w:sz w:val="28"/>
                      <w:szCs w:val="28"/>
                      <w:rtl/>
                    </w:rPr>
                    <w:t xml:space="preserve"> هذه الأميال بناءً على متوسط</w:t>
                  </w:r>
                  <w:r w:rsidR="00AB053D" w:rsidRPr="00320683">
                    <w:rPr>
                      <w:rFonts w:ascii="Arial Unicode MS" w:eastAsia="Arial Unicode MS" w:hAnsi="Arial Unicode MS" w:cs="Arial Unicode MS" w:hint="cs"/>
                      <w:sz w:val="28"/>
                      <w:szCs w:val="28"/>
                      <w:rtl/>
                    </w:rPr>
                    <w:t xml:space="preserve"> رصيده الجاري</w:t>
                  </w:r>
                  <w:r w:rsidR="00AB053D" w:rsidRPr="00320683">
                    <w:rPr>
                      <w:rFonts w:ascii="Arial Unicode MS" w:eastAsia="Arial Unicode MS" w:hAnsi="Arial Unicode MS" w:cs="Arial Unicode MS"/>
                      <w:sz w:val="28"/>
                      <w:szCs w:val="28"/>
                      <w:rtl/>
                    </w:rPr>
                    <w:t xml:space="preserve"> الشهري، حيث</w:t>
                  </w:r>
                  <w:r w:rsidR="00AB053D" w:rsidRPr="00320683">
                    <w:rPr>
                      <w:rFonts w:ascii="Arial Unicode MS" w:eastAsia="Arial Unicode MS" w:hAnsi="Arial Unicode MS" w:cs="Arial Unicode MS" w:hint="cs"/>
                      <w:sz w:val="28"/>
                      <w:szCs w:val="28"/>
                      <w:rtl/>
                    </w:rPr>
                    <w:t xml:space="preserve"> يقوم العميل عند حاجته لهذه الأميال باستردادها</w:t>
                  </w:r>
                  <w:r w:rsidR="00AB053D" w:rsidRPr="00320683">
                    <w:rPr>
                      <w:rFonts w:ascii="Arial Unicode MS" w:eastAsia="Arial Unicode MS" w:hAnsi="Arial Unicode MS" w:cs="Arial Unicode MS"/>
                      <w:sz w:val="28"/>
                      <w:szCs w:val="28"/>
                      <w:rtl/>
                    </w:rPr>
                    <w:t xml:space="preserve"> </w:t>
                  </w:r>
                  <w:r w:rsidR="00E447D3" w:rsidRPr="00320683">
                    <w:rPr>
                      <w:rFonts w:ascii="Arial Unicode MS" w:eastAsia="Arial Unicode MS" w:hAnsi="Arial Unicode MS" w:cs="Arial Unicode MS" w:hint="cs"/>
                      <w:sz w:val="28"/>
                      <w:szCs w:val="28"/>
                      <w:rtl/>
                    </w:rPr>
                    <w:t>وتتحول إلى</w:t>
                  </w:r>
                  <w:r w:rsidR="00AB053D" w:rsidRPr="00320683">
                    <w:rPr>
                      <w:rFonts w:ascii="Arial Unicode MS" w:eastAsia="Arial Unicode MS" w:hAnsi="Arial Unicode MS" w:cs="Arial Unicode MS"/>
                      <w:sz w:val="28"/>
                      <w:szCs w:val="28"/>
                      <w:rtl/>
                    </w:rPr>
                    <w:t xml:space="preserve"> السعودية / الفرسان بموجب رقم عضوية الفرسان الخاص بالعميل</w:t>
                  </w:r>
                  <w:r w:rsidR="00AB053D" w:rsidRPr="00320683">
                    <w:rPr>
                      <w:rFonts w:ascii="Arial Unicode MS" w:eastAsia="Arial Unicode MS" w:hAnsi="Arial Unicode MS" w:cs="Arial Unicode MS" w:hint="cs"/>
                      <w:sz w:val="28"/>
                      <w:szCs w:val="28"/>
                      <w:rtl/>
                    </w:rPr>
                    <w:t>.</w:t>
                  </w:r>
                  <w:r w:rsidR="00AB053D" w:rsidRPr="00320683">
                    <w:rPr>
                      <w:rFonts w:ascii="Arial Unicode MS" w:eastAsia="Arial Unicode MS" w:hAnsi="Arial Unicode MS" w:cs="Arial Unicode MS"/>
                      <w:sz w:val="28"/>
                      <w:szCs w:val="28"/>
                      <w:rtl/>
                    </w:rPr>
                    <w:t xml:space="preserve"> </w:t>
                  </w:r>
                </w:p>
                <w:p w14:paraId="0A6DF212" w14:textId="77777777" w:rsidR="00AB053D" w:rsidRPr="004C5328" w:rsidRDefault="00AB053D" w:rsidP="002A51CB">
                  <w:pPr>
                    <w:tabs>
                      <w:tab w:val="left" w:pos="0"/>
                      <w:tab w:val="left" w:pos="176"/>
                    </w:tabs>
                    <w:jc w:val="both"/>
                    <w:rPr>
                      <w:rFonts w:ascii="Arial Unicode MS" w:eastAsia="Arial Unicode MS" w:hAnsi="Arial Unicode MS" w:cs="Arial Unicode MS"/>
                      <w:sz w:val="28"/>
                      <w:szCs w:val="28"/>
                    </w:rPr>
                  </w:pPr>
                </w:p>
              </w:tc>
            </w:tr>
            <w:tr w:rsidR="006D146B" w:rsidRPr="004C5328" w14:paraId="484184F7" w14:textId="77777777" w:rsidTr="0089302B">
              <w:tc>
                <w:tcPr>
                  <w:tcW w:w="5470" w:type="dxa"/>
                  <w:shd w:val="clear" w:color="auto" w:fill="D9D9D9" w:themeFill="background1" w:themeFillShade="D9"/>
                </w:tcPr>
                <w:p w14:paraId="5C44B0DD" w14:textId="11193E89" w:rsidR="006D146B" w:rsidRPr="00D46C3D" w:rsidRDefault="006D146B" w:rsidP="002A51CB">
                  <w:pPr>
                    <w:tabs>
                      <w:tab w:val="left" w:pos="0"/>
                    </w:tabs>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b/>
                      <w:bCs/>
                      <w:sz w:val="28"/>
                      <w:szCs w:val="28"/>
                    </w:rPr>
                    <w:t>3.</w:t>
                  </w:r>
                  <w:r w:rsidR="006138A7">
                    <w:rPr>
                      <w:rFonts w:ascii="Arial Unicode MS" w:eastAsia="Arial Unicode MS" w:hAnsi="Arial Unicode MS" w:cs="Arial Unicode MS"/>
                      <w:b/>
                      <w:bCs/>
                      <w:sz w:val="28"/>
                      <w:szCs w:val="28"/>
                    </w:rPr>
                    <w:t xml:space="preserve"> </w:t>
                  </w:r>
                  <w:r w:rsidRPr="00D46C3D">
                    <w:rPr>
                      <w:rFonts w:ascii="Arial Unicode MS" w:eastAsia="Arial Unicode MS" w:hAnsi="Arial Unicode MS" w:cs="Arial Unicode MS"/>
                      <w:b/>
                      <w:bCs/>
                      <w:sz w:val="28"/>
                      <w:szCs w:val="28"/>
                    </w:rPr>
                    <w:t>Terms and Conditions</w:t>
                  </w:r>
                  <w:r w:rsidRPr="00D46C3D">
                    <w:rPr>
                      <w:rFonts w:ascii="Arial Unicode MS" w:eastAsia="Arial Unicode MS" w:hAnsi="Arial Unicode MS" w:cs="Arial Unicode MS" w:hint="cs"/>
                      <w:b/>
                      <w:bCs/>
                      <w:sz w:val="28"/>
                      <w:szCs w:val="28"/>
                      <w:rtl/>
                    </w:rPr>
                    <w:t xml:space="preserve"> </w:t>
                  </w:r>
                </w:p>
              </w:tc>
              <w:tc>
                <w:tcPr>
                  <w:tcW w:w="5590" w:type="dxa"/>
                  <w:shd w:val="clear" w:color="auto" w:fill="D9D9D9" w:themeFill="background1" w:themeFillShade="D9"/>
                </w:tcPr>
                <w:p w14:paraId="5241FADB" w14:textId="77777777" w:rsidR="006D146B" w:rsidRPr="00D46C3D" w:rsidRDefault="006D146B" w:rsidP="002A51CB">
                  <w:pPr>
                    <w:tabs>
                      <w:tab w:val="left" w:pos="0"/>
                    </w:tabs>
                    <w:bidi/>
                    <w:jc w:val="both"/>
                    <w:rPr>
                      <w:rFonts w:ascii="Arial Unicode MS" w:eastAsia="Arial Unicode MS" w:hAnsi="Arial Unicode MS" w:cs="Arial Unicode MS"/>
                      <w:b/>
                      <w:bCs/>
                      <w:sz w:val="28"/>
                      <w:szCs w:val="28"/>
                      <w:rtl/>
                    </w:rPr>
                  </w:pPr>
                  <w:r w:rsidRPr="00D46C3D">
                    <w:rPr>
                      <w:rFonts w:ascii="Arial Unicode MS" w:eastAsia="Arial Unicode MS" w:hAnsi="Arial Unicode MS" w:cs="Arial Unicode MS"/>
                      <w:b/>
                      <w:bCs/>
                      <w:sz w:val="28"/>
                      <w:szCs w:val="28"/>
                    </w:rPr>
                    <w:t>3</w:t>
                  </w:r>
                  <w:r w:rsidRPr="00D46C3D">
                    <w:rPr>
                      <w:rFonts w:ascii="Arial Unicode MS" w:eastAsia="Arial Unicode MS" w:hAnsi="Arial Unicode MS" w:cs="Arial Unicode MS" w:hint="cs"/>
                      <w:b/>
                      <w:bCs/>
                      <w:sz w:val="28"/>
                      <w:szCs w:val="28"/>
                      <w:rtl/>
                    </w:rPr>
                    <w:t xml:space="preserve">. الشروط والأحكام </w:t>
                  </w:r>
                </w:p>
              </w:tc>
            </w:tr>
            <w:tr w:rsidR="0089302B" w:rsidRPr="004C5328" w14:paraId="18C36E96" w14:textId="77777777" w:rsidTr="0089302B">
              <w:tc>
                <w:tcPr>
                  <w:tcW w:w="5470" w:type="dxa"/>
                  <w:shd w:val="clear" w:color="auto" w:fill="auto"/>
                </w:tcPr>
                <w:p w14:paraId="0E07B0EB" w14:textId="1630BD0F" w:rsidR="0089302B" w:rsidRPr="0089302B" w:rsidRDefault="0089302B" w:rsidP="0089302B">
                  <w:pPr>
                    <w:pStyle w:val="ListParagraph"/>
                    <w:numPr>
                      <w:ilvl w:val="0"/>
                      <w:numId w:val="23"/>
                    </w:numPr>
                    <w:bidi w:val="0"/>
                    <w:jc w:val="both"/>
                    <w:rPr>
                      <w:rFonts w:ascii="Arial Unicode MS" w:eastAsia="Arial Unicode MS" w:hAnsi="Arial Unicode MS" w:cs="Arial Unicode MS"/>
                      <w:sz w:val="28"/>
                      <w:szCs w:val="28"/>
                    </w:rPr>
                  </w:pPr>
                  <w:r w:rsidRPr="00685D61">
                    <w:rPr>
                      <w:rFonts w:ascii="Arial Unicode MS" w:eastAsia="Arial Unicode MS" w:hAnsi="Arial Unicode MS" w:cs="Arial Unicode MS"/>
                      <w:sz w:val="28"/>
                      <w:szCs w:val="28"/>
                    </w:rPr>
                    <w:t>Account can be opened and operated digitally only, through SAIB’s Mobile Banking app</w:t>
                  </w:r>
                  <w:r>
                    <w:rPr>
                      <w:rFonts w:ascii="Arial Unicode MS" w:eastAsia="Arial Unicode MS" w:hAnsi="Arial Unicode MS" w:cs="Arial Unicode MS"/>
                      <w:sz w:val="28"/>
                      <w:szCs w:val="28"/>
                    </w:rPr>
                    <w:t>.</w:t>
                  </w:r>
                </w:p>
              </w:tc>
              <w:tc>
                <w:tcPr>
                  <w:tcW w:w="5590" w:type="dxa"/>
                  <w:shd w:val="clear" w:color="auto" w:fill="auto"/>
                </w:tcPr>
                <w:p w14:paraId="67F970DF" w14:textId="77777777" w:rsidR="0089302B" w:rsidRDefault="0089302B" w:rsidP="00E447D3">
                  <w:pPr>
                    <w:pStyle w:val="ListParagraph"/>
                    <w:numPr>
                      <w:ilvl w:val="0"/>
                      <w:numId w:val="22"/>
                    </w:numPr>
                    <w:spacing w:line="440" w:lineRule="exact"/>
                    <w:jc w:val="both"/>
                    <w:rPr>
                      <w:rFonts w:ascii="Arial Unicode MS" w:eastAsia="Arial Unicode MS" w:hAnsi="Arial Unicode MS" w:cs="Arial Unicode MS"/>
                      <w:sz w:val="28"/>
                      <w:szCs w:val="28"/>
                    </w:rPr>
                  </w:pP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فتح</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وإدارة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رقمياً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فقط</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خلال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التطبيق</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المصرفي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للبنك</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السعودي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للاستثمار</w:t>
                  </w:r>
                  <w:r w:rsidRPr="00685D61">
                    <w:rPr>
                      <w:rFonts w:ascii="Arial Unicode MS" w:eastAsia="Arial Unicode MS" w:hAnsi="Arial Unicode MS" w:cs="Arial Unicode MS"/>
                      <w:sz w:val="28"/>
                      <w:szCs w:val="28"/>
                      <w:rtl/>
                    </w:rPr>
                    <w:t>.</w:t>
                  </w:r>
                </w:p>
                <w:p w14:paraId="581AD753" w14:textId="77777777" w:rsidR="0089302B" w:rsidRPr="00D46C3D" w:rsidRDefault="0089302B" w:rsidP="002A51CB">
                  <w:pPr>
                    <w:tabs>
                      <w:tab w:val="left" w:pos="0"/>
                    </w:tabs>
                    <w:bidi/>
                    <w:jc w:val="both"/>
                    <w:rPr>
                      <w:rFonts w:ascii="Arial Unicode MS" w:eastAsia="Arial Unicode MS" w:hAnsi="Arial Unicode MS" w:cs="Arial Unicode MS"/>
                      <w:b/>
                      <w:bCs/>
                      <w:sz w:val="28"/>
                      <w:szCs w:val="28"/>
                    </w:rPr>
                  </w:pPr>
                </w:p>
              </w:tc>
            </w:tr>
            <w:tr w:rsidR="0089302B" w:rsidRPr="004C5328" w14:paraId="70593378" w14:textId="77777777" w:rsidTr="0089302B">
              <w:tc>
                <w:tcPr>
                  <w:tcW w:w="5470" w:type="dxa"/>
                  <w:shd w:val="clear" w:color="auto" w:fill="auto"/>
                </w:tcPr>
                <w:p w14:paraId="3E521598" w14:textId="2C161ECB" w:rsidR="0089302B" w:rsidRPr="00132888" w:rsidRDefault="0089302B" w:rsidP="00132888">
                  <w:pPr>
                    <w:pStyle w:val="ListParagraph"/>
                    <w:numPr>
                      <w:ilvl w:val="0"/>
                      <w:numId w:val="23"/>
                    </w:numPr>
                    <w:bidi w:val="0"/>
                    <w:jc w:val="both"/>
                    <w:rPr>
                      <w:rFonts w:ascii="Arial Unicode MS" w:eastAsia="Arial Unicode MS" w:hAnsi="Arial Unicode MS" w:cs="Arial Unicode MS"/>
                      <w:sz w:val="28"/>
                      <w:szCs w:val="28"/>
                    </w:rPr>
                  </w:pPr>
                  <w:r w:rsidRPr="00685D61">
                    <w:rPr>
                      <w:rFonts w:ascii="Arial Unicode MS" w:eastAsia="Arial Unicode MS" w:hAnsi="Arial Unicode MS" w:cs="Arial Unicode MS"/>
                      <w:sz w:val="28"/>
                      <w:szCs w:val="28"/>
                    </w:rPr>
                    <w:t>Through Travel Account, the customer can make internal transfers between SAIB accounts, load, and unload transactions from Travel Card and receive incoming SARIE and SWIFT transfers only.</w:t>
                  </w:r>
                </w:p>
              </w:tc>
              <w:tc>
                <w:tcPr>
                  <w:tcW w:w="5590" w:type="dxa"/>
                  <w:shd w:val="clear" w:color="auto" w:fill="auto"/>
                </w:tcPr>
                <w:p w14:paraId="6E132AAD" w14:textId="7887CDA0" w:rsidR="0089302B" w:rsidRPr="0089302B" w:rsidRDefault="0089302B" w:rsidP="00E447D3">
                  <w:pPr>
                    <w:pStyle w:val="ListParagraph"/>
                    <w:numPr>
                      <w:ilvl w:val="0"/>
                      <w:numId w:val="22"/>
                    </w:numPr>
                    <w:spacing w:line="520" w:lineRule="exact"/>
                    <w:jc w:val="both"/>
                    <w:rPr>
                      <w:rFonts w:ascii="Arial Unicode MS" w:eastAsia="Arial Unicode MS" w:hAnsi="Arial Unicode MS" w:cs="Arial Unicode MS"/>
                      <w:sz w:val="28"/>
                      <w:szCs w:val="28"/>
                      <w:rtl/>
                    </w:rPr>
                  </w:pP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خلال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السفر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للعميل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إجراء</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الحوالات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الداخلية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بين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حسابات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البنك</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السعودي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للاستثمار،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وإضافة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وتحويل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رصيد</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بطاقة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السفر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فقط</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واستقبال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حوالات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سريع</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وسويفت</w:t>
                  </w:r>
                  <w:r>
                    <w:rPr>
                      <w:rFonts w:ascii="Arial Unicode MS" w:eastAsia="Arial Unicode MS" w:hAnsi="Arial Unicode MS" w:cs="Arial Unicode MS"/>
                      <w:sz w:val="28"/>
                      <w:szCs w:val="28"/>
                    </w:rPr>
                    <w:t>.</w:t>
                  </w:r>
                </w:p>
              </w:tc>
            </w:tr>
            <w:tr w:rsidR="0089302B" w:rsidRPr="004C5328" w14:paraId="666F7A75" w14:textId="77777777" w:rsidTr="0089302B">
              <w:tc>
                <w:tcPr>
                  <w:tcW w:w="5470" w:type="dxa"/>
                  <w:shd w:val="clear" w:color="auto" w:fill="auto"/>
                </w:tcPr>
                <w:p w14:paraId="378A7E78" w14:textId="643E6822" w:rsidR="0089302B" w:rsidRPr="0089302B" w:rsidRDefault="0089302B" w:rsidP="00E447D3">
                  <w:pPr>
                    <w:numPr>
                      <w:ilvl w:val="0"/>
                      <w:numId w:val="23"/>
                    </w:numPr>
                    <w:shd w:val="clear" w:color="auto" w:fill="FFFFFF"/>
                    <w:spacing w:before="100" w:beforeAutospacing="1" w:after="100" w:afterAutospacing="1" w:line="360" w:lineRule="atLeast"/>
                    <w:ind w:left="507"/>
                    <w:jc w:val="both"/>
                    <w:rPr>
                      <w:rFonts w:ascii="Arial Unicode MS" w:eastAsia="Arial Unicode MS" w:hAnsi="Arial Unicode MS" w:cs="Arial Unicode MS"/>
                      <w:sz w:val="28"/>
                      <w:szCs w:val="28"/>
                    </w:rPr>
                  </w:pPr>
                  <w:r w:rsidRPr="0089302B">
                    <w:rPr>
                      <w:rFonts w:ascii="Arial Unicode MS" w:eastAsia="Arial Unicode MS" w:hAnsi="Arial Unicode MS" w:cs="Arial Unicode MS"/>
                      <w:sz w:val="28"/>
                      <w:szCs w:val="28"/>
                    </w:rPr>
                    <w:t xml:space="preserve">Other transactions involving Outgoing SARIE, ATM withdrawals, branch </w:t>
                  </w:r>
                  <w:r w:rsidRPr="0089302B">
                    <w:rPr>
                      <w:rFonts w:ascii="Arial Unicode MS" w:eastAsia="Arial Unicode MS" w:hAnsi="Arial Unicode MS" w:cs="Arial Unicode MS"/>
                      <w:sz w:val="28"/>
                      <w:szCs w:val="28"/>
                    </w:rPr>
                    <w:lastRenderedPageBreak/>
                    <w:t>withdrawals, SWIFT, cheque encashment are excluded.</w:t>
                  </w:r>
                </w:p>
              </w:tc>
              <w:tc>
                <w:tcPr>
                  <w:tcW w:w="5590" w:type="dxa"/>
                  <w:shd w:val="clear" w:color="auto" w:fill="auto"/>
                </w:tcPr>
                <w:p w14:paraId="001B119C" w14:textId="77777777" w:rsidR="0089302B" w:rsidRDefault="0089302B" w:rsidP="00E447D3">
                  <w:pPr>
                    <w:pStyle w:val="ListParagraph"/>
                    <w:numPr>
                      <w:ilvl w:val="0"/>
                      <w:numId w:val="22"/>
                    </w:numPr>
                    <w:spacing w:line="500" w:lineRule="exact"/>
                    <w:jc w:val="both"/>
                    <w:rPr>
                      <w:rFonts w:ascii="Arial Unicode MS" w:eastAsia="Arial Unicode MS" w:hAnsi="Arial Unicode MS" w:cs="Arial Unicode MS"/>
                      <w:sz w:val="28"/>
                      <w:szCs w:val="28"/>
                    </w:rPr>
                  </w:pPr>
                  <w:r w:rsidRPr="00685D61">
                    <w:rPr>
                      <w:rFonts w:ascii="Arial Unicode MS" w:eastAsia="Arial Unicode MS" w:hAnsi="Arial Unicode MS" w:cs="Arial Unicode MS" w:hint="cs"/>
                      <w:sz w:val="28"/>
                      <w:szCs w:val="28"/>
                      <w:rtl/>
                    </w:rPr>
                    <w:lastRenderedPageBreak/>
                    <w:t>لا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للعميل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إجراء</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بقية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العمليات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الأخرى</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مثل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حوالات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سريع،</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السحب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النقدي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جهاز</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الصراف</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الآلي،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السحب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النقدي</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الفروع،</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lastRenderedPageBreak/>
                    <w:t>عمليات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سويفت،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صرف</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الشيكات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وغيرها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العمليات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الأخرى</w:t>
                  </w:r>
                  <w:r w:rsidRPr="00685D61">
                    <w:rPr>
                      <w:rFonts w:ascii="Arial Unicode MS" w:eastAsia="Arial Unicode MS" w:hAnsi="Arial Unicode MS" w:cs="Arial Unicode MS"/>
                      <w:sz w:val="28"/>
                      <w:szCs w:val="28"/>
                      <w:rtl/>
                    </w:rPr>
                    <w:t>.</w:t>
                  </w:r>
                </w:p>
                <w:p w14:paraId="5722A060" w14:textId="77777777" w:rsidR="0089302B" w:rsidRPr="0089302B" w:rsidRDefault="0089302B" w:rsidP="0089302B">
                  <w:pPr>
                    <w:bidi/>
                    <w:jc w:val="both"/>
                    <w:rPr>
                      <w:rFonts w:ascii="Arial Unicode MS" w:eastAsia="Arial Unicode MS" w:hAnsi="Arial Unicode MS" w:cs="Arial Unicode MS"/>
                      <w:sz w:val="28"/>
                      <w:szCs w:val="28"/>
                      <w:rtl/>
                    </w:rPr>
                  </w:pPr>
                </w:p>
              </w:tc>
            </w:tr>
            <w:tr w:rsidR="0089302B" w:rsidRPr="004C5328" w14:paraId="63BA9108" w14:textId="77777777" w:rsidTr="0089302B">
              <w:tc>
                <w:tcPr>
                  <w:tcW w:w="5470" w:type="dxa"/>
                  <w:shd w:val="clear" w:color="auto" w:fill="auto"/>
                </w:tcPr>
                <w:p w14:paraId="045547A6" w14:textId="25E2C832" w:rsidR="0089302B" w:rsidRPr="0089302B" w:rsidRDefault="0089302B" w:rsidP="00132888">
                  <w:pPr>
                    <w:pStyle w:val="ListParagraph"/>
                    <w:numPr>
                      <w:ilvl w:val="0"/>
                      <w:numId w:val="23"/>
                    </w:numPr>
                    <w:bidi w:val="0"/>
                    <w:ind w:left="597" w:hanging="450"/>
                    <w:jc w:val="both"/>
                    <w:rPr>
                      <w:rFonts w:ascii="Arial Unicode MS" w:eastAsia="Arial Unicode MS" w:hAnsi="Arial Unicode MS" w:cs="Arial Unicode MS"/>
                      <w:sz w:val="28"/>
                      <w:szCs w:val="28"/>
                    </w:rPr>
                  </w:pPr>
                  <w:r w:rsidRPr="00685D61">
                    <w:rPr>
                      <w:rFonts w:ascii="Arial Unicode MS" w:eastAsia="Arial Unicode MS" w:hAnsi="Arial Unicode MS" w:cs="Arial Unicode MS"/>
                      <w:sz w:val="28"/>
                      <w:szCs w:val="28"/>
                    </w:rPr>
                    <w:lastRenderedPageBreak/>
                    <w:t>No cheque book or debit card will be issued for Travel Account.</w:t>
                  </w:r>
                </w:p>
              </w:tc>
              <w:tc>
                <w:tcPr>
                  <w:tcW w:w="5590" w:type="dxa"/>
                  <w:shd w:val="clear" w:color="auto" w:fill="auto"/>
                </w:tcPr>
                <w:p w14:paraId="56AA70E9" w14:textId="2A9A724E" w:rsidR="0089302B" w:rsidRPr="0089302B" w:rsidRDefault="0089302B" w:rsidP="0089302B">
                  <w:pPr>
                    <w:pStyle w:val="ListParagraph"/>
                    <w:numPr>
                      <w:ilvl w:val="0"/>
                      <w:numId w:val="22"/>
                    </w:numPr>
                    <w:jc w:val="both"/>
                    <w:rPr>
                      <w:rFonts w:ascii="Arial Unicode MS" w:eastAsia="Arial Unicode MS" w:hAnsi="Arial Unicode MS" w:cs="Arial Unicode MS"/>
                      <w:sz w:val="28"/>
                      <w:szCs w:val="28"/>
                      <w:rtl/>
                    </w:rPr>
                  </w:pPr>
                  <w:r w:rsidRPr="00685D61">
                    <w:rPr>
                      <w:rFonts w:ascii="Arial Unicode MS" w:eastAsia="Arial Unicode MS" w:hAnsi="Arial Unicode MS" w:cs="Arial Unicode MS" w:hint="cs"/>
                      <w:sz w:val="28"/>
                      <w:szCs w:val="28"/>
                      <w:rtl/>
                    </w:rPr>
                    <w:t>لا</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يمكن</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إصدار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دفتر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شيكات</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أو</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بطاقة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مصرفية</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السفر</w:t>
                  </w:r>
                  <w:r w:rsidRPr="00685D61">
                    <w:rPr>
                      <w:rFonts w:ascii="Arial Unicode MS" w:eastAsia="Arial Unicode MS" w:hAnsi="Arial Unicode MS" w:cs="Arial Unicode MS"/>
                      <w:sz w:val="28"/>
                      <w:szCs w:val="28"/>
                      <w:rtl/>
                    </w:rPr>
                    <w:t>.</w:t>
                  </w:r>
                </w:p>
              </w:tc>
            </w:tr>
            <w:tr w:rsidR="0089302B" w:rsidRPr="004C5328" w14:paraId="0A2AFB94" w14:textId="77777777" w:rsidTr="0089302B">
              <w:tc>
                <w:tcPr>
                  <w:tcW w:w="5470" w:type="dxa"/>
                  <w:shd w:val="clear" w:color="auto" w:fill="auto"/>
                </w:tcPr>
                <w:p w14:paraId="62948276" w14:textId="30C1D08E" w:rsidR="0089302B" w:rsidRPr="0089302B" w:rsidRDefault="0089302B" w:rsidP="00BF0E40">
                  <w:pPr>
                    <w:numPr>
                      <w:ilvl w:val="0"/>
                      <w:numId w:val="23"/>
                    </w:numPr>
                    <w:shd w:val="clear" w:color="auto" w:fill="FFFFFF"/>
                    <w:spacing w:before="100" w:beforeAutospacing="1" w:after="100" w:afterAutospacing="1" w:line="360" w:lineRule="atLeast"/>
                    <w:ind w:left="417"/>
                    <w:jc w:val="both"/>
                    <w:rPr>
                      <w:rFonts w:ascii="Arial Unicode MS" w:eastAsia="Arial Unicode MS" w:hAnsi="Arial Unicode MS" w:cs="Arial Unicode MS"/>
                      <w:sz w:val="28"/>
                      <w:szCs w:val="28"/>
                    </w:rPr>
                  </w:pPr>
                  <w:r w:rsidRPr="0089302B">
                    <w:rPr>
                      <w:rFonts w:ascii="Arial Unicode MS" w:eastAsia="Arial Unicode MS" w:hAnsi="Arial Unicode MS" w:cs="Arial Unicode MS"/>
                      <w:sz w:val="28"/>
                      <w:szCs w:val="28"/>
                    </w:rPr>
                    <w:t>Each customer can open one Travel account only</w:t>
                  </w:r>
                  <w:r>
                    <w:rPr>
                      <w:rFonts w:ascii="Arial Unicode MS" w:eastAsia="Arial Unicode MS" w:hAnsi="Arial Unicode MS" w:cs="Arial Unicode MS"/>
                      <w:sz w:val="28"/>
                      <w:szCs w:val="28"/>
                    </w:rPr>
                    <w:t>.</w:t>
                  </w:r>
                </w:p>
              </w:tc>
              <w:tc>
                <w:tcPr>
                  <w:tcW w:w="5590" w:type="dxa"/>
                  <w:shd w:val="clear" w:color="auto" w:fill="auto"/>
                </w:tcPr>
                <w:p w14:paraId="765DDE6D" w14:textId="279FD176" w:rsidR="0089302B" w:rsidRPr="0089302B" w:rsidRDefault="0089302B" w:rsidP="0089302B">
                  <w:pPr>
                    <w:pStyle w:val="ListParagraph"/>
                    <w:numPr>
                      <w:ilvl w:val="0"/>
                      <w:numId w:val="22"/>
                    </w:numPr>
                    <w:jc w:val="both"/>
                    <w:rPr>
                      <w:rFonts w:ascii="Arial Unicode MS" w:eastAsia="Arial Unicode MS" w:hAnsi="Arial Unicode MS" w:cs="Arial Unicode MS"/>
                      <w:sz w:val="28"/>
                      <w:szCs w:val="28"/>
                      <w:rtl/>
                    </w:rPr>
                  </w:pPr>
                  <w:r w:rsidRPr="00685D61">
                    <w:rPr>
                      <w:rFonts w:ascii="Arial Unicode MS" w:eastAsia="Arial Unicode MS" w:hAnsi="Arial Unicode MS" w:cs="Arial Unicode MS" w:hint="cs"/>
                      <w:sz w:val="28"/>
                      <w:szCs w:val="28"/>
                      <w:rtl/>
                    </w:rPr>
                    <w:t>يحق</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للعميل</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فتح</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حساب</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سفر</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واحد</w:t>
                  </w:r>
                  <w:r w:rsidRPr="00685D61">
                    <w:rPr>
                      <w:rFonts w:ascii="Arial Unicode MS" w:eastAsia="Arial Unicode MS" w:hAnsi="Arial Unicode MS" w:cs="Arial Unicode MS"/>
                      <w:sz w:val="28"/>
                      <w:szCs w:val="28"/>
                      <w:rtl/>
                    </w:rPr>
                    <w:t xml:space="preserve"> </w:t>
                  </w:r>
                  <w:r w:rsidRPr="00685D61">
                    <w:rPr>
                      <w:rFonts w:ascii="Arial Unicode MS" w:eastAsia="Arial Unicode MS" w:hAnsi="Arial Unicode MS" w:cs="Arial Unicode MS" w:hint="cs"/>
                      <w:sz w:val="28"/>
                      <w:szCs w:val="28"/>
                      <w:rtl/>
                    </w:rPr>
                    <w:t>فقط</w:t>
                  </w:r>
                  <w:r w:rsidRPr="00685D61">
                    <w:rPr>
                      <w:rFonts w:ascii="Arial Unicode MS" w:eastAsia="Arial Unicode MS" w:hAnsi="Arial Unicode MS" w:cs="Arial Unicode MS"/>
                      <w:sz w:val="28"/>
                      <w:szCs w:val="28"/>
                      <w:rtl/>
                    </w:rPr>
                    <w:t>.</w:t>
                  </w:r>
                </w:p>
              </w:tc>
            </w:tr>
            <w:tr w:rsidR="00AB053D" w:rsidRPr="004C5328" w14:paraId="0474B152"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9B616EA" w14:textId="055CAB50" w:rsidR="00AB053D" w:rsidRPr="00320683" w:rsidRDefault="00AB053D" w:rsidP="00132888">
                  <w:pPr>
                    <w:pStyle w:val="ListParagraph"/>
                    <w:numPr>
                      <w:ilvl w:val="0"/>
                      <w:numId w:val="23"/>
                    </w:numPr>
                    <w:bidi w:val="0"/>
                    <w:ind w:left="41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Fees are applicable to the travel account product as per the regular tariff of the Current Account on SAIB’s website.</w:t>
                  </w:r>
                </w:p>
              </w:tc>
              <w:tc>
                <w:tcPr>
                  <w:tcW w:w="5593" w:type="dxa"/>
                  <w:tcBorders>
                    <w:top w:val="nil"/>
                    <w:left w:val="nil"/>
                    <w:bottom w:val="nil"/>
                    <w:right w:val="nil"/>
                  </w:tcBorders>
                </w:tcPr>
                <w:p w14:paraId="599A0312" w14:textId="497BD5E9"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يتم تطبيق رسوم منتج حساب السفر وفقًا للتعرفة العادية للحساب الجاري على موقع البنك السعودي للاستثمار.</w:t>
                  </w:r>
                </w:p>
              </w:tc>
            </w:tr>
            <w:tr w:rsidR="00AB053D" w:rsidRPr="004C5328" w14:paraId="267D7A36"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0BC339DC" w14:textId="77777777" w:rsidR="00AB053D" w:rsidRPr="00320683" w:rsidRDefault="00AB053D" w:rsidP="00F9121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There are no charges and minimum balance requirement for opening the account.</w:t>
                  </w:r>
                </w:p>
              </w:tc>
              <w:tc>
                <w:tcPr>
                  <w:tcW w:w="5593" w:type="dxa"/>
                  <w:tcBorders>
                    <w:top w:val="nil"/>
                    <w:left w:val="nil"/>
                    <w:bottom w:val="nil"/>
                    <w:right w:val="nil"/>
                  </w:tcBorders>
                </w:tcPr>
                <w:p w14:paraId="5B8F60B2"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لا توجد رسوم ولا يشترط وجود حد أدنى للرصيد لفتح الحساب.</w:t>
                  </w:r>
                </w:p>
              </w:tc>
            </w:tr>
            <w:tr w:rsidR="00AB053D" w:rsidRPr="004C5328" w14:paraId="7A6E6972"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36C63286" w14:textId="77777777" w:rsidR="00AB053D" w:rsidRPr="00320683" w:rsidRDefault="00AB053D" w:rsidP="00F9121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deserves the reward miles each month based on monthly average credit balance in Travel Account.</w:t>
                  </w:r>
                </w:p>
              </w:tc>
              <w:tc>
                <w:tcPr>
                  <w:tcW w:w="5593" w:type="dxa"/>
                  <w:tcBorders>
                    <w:top w:val="nil"/>
                    <w:left w:val="nil"/>
                    <w:bottom w:val="nil"/>
                    <w:right w:val="nil"/>
                  </w:tcBorders>
                </w:tcPr>
                <w:p w14:paraId="6C8D0E67"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 xml:space="preserve">يستحق العميل </w:t>
                  </w:r>
                  <w:r w:rsidRPr="00320683">
                    <w:rPr>
                      <w:rFonts w:ascii="Arial Unicode MS" w:eastAsia="Arial Unicode MS" w:hAnsi="Arial Unicode MS" w:cs="Arial Unicode MS"/>
                      <w:sz w:val="28"/>
                      <w:szCs w:val="28"/>
                      <w:rtl/>
                    </w:rPr>
                    <w:t>مكافأة الأميال كل شهر بناءً على متوسط الرصيد الشهري في حساب السفر</w:t>
                  </w:r>
                  <w:r w:rsidRPr="00320683">
                    <w:rPr>
                      <w:rFonts w:ascii="Arial Unicode MS" w:eastAsia="Arial Unicode MS" w:hAnsi="Arial Unicode MS" w:cs="Arial Unicode MS" w:hint="cs"/>
                      <w:sz w:val="28"/>
                      <w:szCs w:val="28"/>
                      <w:rtl/>
                    </w:rPr>
                    <w:t>.</w:t>
                  </w:r>
                </w:p>
              </w:tc>
            </w:tr>
            <w:tr w:rsidR="00AB053D" w:rsidRPr="004C5328" w14:paraId="3EFA8D4D"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8D02722"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There is no minimum or maximum amount of deposit to earn miles.</w:t>
                  </w:r>
                </w:p>
              </w:tc>
              <w:tc>
                <w:tcPr>
                  <w:tcW w:w="5593" w:type="dxa"/>
                  <w:tcBorders>
                    <w:top w:val="nil"/>
                    <w:left w:val="nil"/>
                    <w:bottom w:val="nil"/>
                    <w:right w:val="nil"/>
                  </w:tcBorders>
                </w:tcPr>
                <w:p w14:paraId="647A32C5" w14:textId="77777777" w:rsidR="00AB053D" w:rsidRPr="00320683" w:rsidRDefault="00AB053D" w:rsidP="00BF0E40">
                  <w:pPr>
                    <w:pStyle w:val="ListParagraph"/>
                    <w:numPr>
                      <w:ilvl w:val="0"/>
                      <w:numId w:val="22"/>
                    </w:numPr>
                    <w:tabs>
                      <w:tab w:val="right" w:pos="360"/>
                    </w:tabs>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لا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يوجد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حد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أدنى أو أعلى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لإيداع الرصيد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لاكتساب</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الأميال.</w:t>
                  </w:r>
                </w:p>
              </w:tc>
            </w:tr>
            <w:tr w:rsidR="00AB053D" w:rsidRPr="004C5328" w14:paraId="18A3752E"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2D0BA5BB"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The customer must provide the bank the correct AlFursan membership number, and the customer undertakes that the membership number is correct and </w:t>
                  </w:r>
                  <w:r w:rsidRPr="00320683">
                    <w:rPr>
                      <w:rFonts w:ascii="Arial Unicode MS" w:eastAsia="Arial Unicode MS" w:hAnsi="Arial Unicode MS" w:cs="Arial Unicode MS"/>
                      <w:sz w:val="28"/>
                      <w:szCs w:val="28"/>
                    </w:rPr>
                    <w:lastRenderedPageBreak/>
                    <w:t>owned to</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Pr>
                    <w:t>the same account holder and membership holder.</w:t>
                  </w:r>
                </w:p>
              </w:tc>
              <w:tc>
                <w:tcPr>
                  <w:tcW w:w="5593" w:type="dxa"/>
                  <w:tcBorders>
                    <w:top w:val="nil"/>
                    <w:left w:val="nil"/>
                    <w:bottom w:val="nil"/>
                    <w:right w:val="nil"/>
                  </w:tcBorders>
                </w:tcPr>
                <w:p w14:paraId="32E1B9D8" w14:textId="77777777" w:rsidR="00AB053D" w:rsidRPr="00F9121D" w:rsidRDefault="00AB053D" w:rsidP="00BF0E40">
                  <w:pPr>
                    <w:pStyle w:val="ListParagraph"/>
                    <w:numPr>
                      <w:ilvl w:val="0"/>
                      <w:numId w:val="22"/>
                    </w:numPr>
                    <w:tabs>
                      <w:tab w:val="left" w:pos="0"/>
                      <w:tab w:val="left" w:pos="176"/>
                      <w:tab w:val="right" w:pos="360"/>
                    </w:tabs>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lastRenderedPageBreak/>
                    <w:t>على العميل تزويد البنك برقم عضوية الفرسان الصحيح، ويتعهد العميل بأن رقم العضوية</w:t>
                  </w:r>
                  <w:r w:rsidRPr="00320683">
                    <w:rPr>
                      <w:rFonts w:ascii="Arial Unicode MS" w:eastAsia="Arial Unicode MS" w:hAnsi="Arial Unicode MS" w:cs="Arial Unicode MS" w:hint="cs"/>
                      <w:sz w:val="28"/>
                      <w:szCs w:val="28"/>
                      <w:rtl/>
                    </w:rPr>
                    <w:t xml:space="preserve"> صحيح</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w:t>
                  </w:r>
                  <w:r w:rsidRPr="00320683">
                    <w:rPr>
                      <w:rFonts w:ascii="Arial Unicode MS" w:eastAsia="Arial Unicode MS" w:hAnsi="Arial Unicode MS" w:cs="Arial Unicode MS"/>
                      <w:sz w:val="28"/>
                      <w:szCs w:val="28"/>
                      <w:rtl/>
                    </w:rPr>
                    <w:t>مملوك لنفس صاحب</w:t>
                  </w:r>
                  <w:r w:rsidRPr="00320683">
                    <w:rPr>
                      <w:rFonts w:ascii="Arial Unicode MS" w:eastAsia="Arial Unicode MS" w:hAnsi="Arial Unicode MS" w:cs="Arial Unicode MS" w:hint="cs"/>
                      <w:sz w:val="28"/>
                      <w:szCs w:val="28"/>
                      <w:rtl/>
                    </w:rPr>
                    <w:t>/ة</w:t>
                  </w:r>
                  <w:r w:rsidRPr="00320683">
                    <w:rPr>
                      <w:rFonts w:ascii="Arial Unicode MS" w:eastAsia="Arial Unicode MS" w:hAnsi="Arial Unicode MS" w:cs="Arial Unicode MS"/>
                      <w:sz w:val="28"/>
                      <w:szCs w:val="28"/>
                      <w:rtl/>
                    </w:rPr>
                    <w:t xml:space="preserve"> الحساب وصاحب</w:t>
                  </w:r>
                  <w:r w:rsidRPr="00320683">
                    <w:rPr>
                      <w:rFonts w:ascii="Arial Unicode MS" w:eastAsia="Arial Unicode MS" w:hAnsi="Arial Unicode MS" w:cs="Arial Unicode MS" w:hint="cs"/>
                      <w:sz w:val="28"/>
                      <w:szCs w:val="28"/>
                      <w:rtl/>
                    </w:rPr>
                    <w:t>/ة</w:t>
                  </w:r>
                  <w:r w:rsidRPr="00320683">
                    <w:rPr>
                      <w:rFonts w:ascii="Arial Unicode MS" w:eastAsia="Arial Unicode MS" w:hAnsi="Arial Unicode MS" w:cs="Arial Unicode MS"/>
                      <w:sz w:val="28"/>
                      <w:szCs w:val="28"/>
                      <w:rtl/>
                    </w:rPr>
                    <w:t xml:space="preserve"> العضوية</w:t>
                  </w:r>
                  <w:r w:rsidRPr="00320683">
                    <w:rPr>
                      <w:rFonts w:ascii="Arial Unicode MS" w:eastAsia="Arial Unicode MS" w:hAnsi="Arial Unicode MS" w:cs="Arial Unicode MS" w:hint="cs"/>
                      <w:sz w:val="28"/>
                      <w:szCs w:val="28"/>
                      <w:rtl/>
                    </w:rPr>
                    <w:t>.</w:t>
                  </w:r>
                </w:p>
              </w:tc>
            </w:tr>
            <w:tr w:rsidR="00AB053D" w:rsidRPr="004C5328" w14:paraId="252DFB6F"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51D313CB"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redeems the miles</w:t>
                  </w:r>
                  <w:r w:rsidRPr="00320683" w:rsidDel="004346A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Pr>
                    <w:t>to their Fursan account by themselves, through bank’s internet and mobile banking.</w:t>
                  </w:r>
                </w:p>
              </w:tc>
              <w:tc>
                <w:tcPr>
                  <w:tcW w:w="5593" w:type="dxa"/>
                  <w:tcBorders>
                    <w:top w:val="nil"/>
                    <w:left w:val="nil"/>
                    <w:bottom w:val="nil"/>
                    <w:right w:val="nil"/>
                  </w:tcBorders>
                </w:tcPr>
                <w:p w14:paraId="29AB216C"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يقوم</w:t>
                  </w:r>
                  <w:r w:rsidRPr="00320683">
                    <w:rPr>
                      <w:rFonts w:ascii="Arial Unicode MS" w:eastAsia="Arial Unicode MS" w:hAnsi="Arial Unicode MS" w:cs="Arial Unicode MS"/>
                      <w:sz w:val="28"/>
                      <w:szCs w:val="28"/>
                      <w:rtl/>
                    </w:rPr>
                    <w:t xml:space="preserve"> العميل </w:t>
                  </w:r>
                  <w:r w:rsidRPr="00320683">
                    <w:rPr>
                      <w:rFonts w:ascii="Arial Unicode MS" w:eastAsia="Arial Unicode MS" w:hAnsi="Arial Unicode MS" w:cs="Arial Unicode MS" w:hint="cs"/>
                      <w:sz w:val="28"/>
                      <w:szCs w:val="28"/>
                      <w:rtl/>
                    </w:rPr>
                    <w:t>ب</w:t>
                  </w:r>
                  <w:r w:rsidRPr="00320683">
                    <w:rPr>
                      <w:rFonts w:ascii="Arial Unicode MS" w:eastAsia="Arial Unicode MS" w:hAnsi="Arial Unicode MS" w:cs="Arial Unicode MS"/>
                      <w:sz w:val="28"/>
                      <w:szCs w:val="28"/>
                      <w:rtl/>
                    </w:rPr>
                    <w:t xml:space="preserve">استبدال الأميال إلى حساب فرسان الخاص به بنفسه، من خلال الخدمات المصرفية عبر الإنترنت </w:t>
                  </w:r>
                  <w:r w:rsidRPr="00320683">
                    <w:rPr>
                      <w:rFonts w:ascii="Arial Unicode MS" w:eastAsia="Arial Unicode MS" w:hAnsi="Arial Unicode MS" w:cs="Arial Unicode MS" w:hint="cs"/>
                      <w:sz w:val="28"/>
                      <w:szCs w:val="28"/>
                      <w:rtl/>
                    </w:rPr>
                    <w:t>تطبيق البنك.</w:t>
                  </w:r>
                </w:p>
              </w:tc>
            </w:tr>
            <w:tr w:rsidR="00AB053D" w:rsidRPr="004C5328" w14:paraId="660452AE"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013AAF0" w14:textId="6C109D8C"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The miles, once redeemed by the customer, cannot be used </w:t>
                  </w:r>
                  <w:r w:rsidR="005A6664" w:rsidRPr="00320683">
                    <w:rPr>
                      <w:rFonts w:ascii="Arial Unicode MS" w:eastAsia="Arial Unicode MS" w:hAnsi="Arial Unicode MS" w:cs="Arial Unicode MS"/>
                      <w:sz w:val="28"/>
                      <w:szCs w:val="28"/>
                    </w:rPr>
                    <w:t>again,</w:t>
                  </w:r>
                  <w:r w:rsidRPr="00320683">
                    <w:rPr>
                      <w:rFonts w:ascii="Arial Unicode MS" w:eastAsia="Arial Unicode MS" w:hAnsi="Arial Unicode MS" w:cs="Arial Unicode MS"/>
                      <w:sz w:val="28"/>
                      <w:szCs w:val="28"/>
                    </w:rPr>
                    <w:t xml:space="preserve"> or credited back to customer’s account.</w:t>
                  </w:r>
                </w:p>
              </w:tc>
              <w:tc>
                <w:tcPr>
                  <w:tcW w:w="5593" w:type="dxa"/>
                  <w:tcBorders>
                    <w:top w:val="nil"/>
                    <w:left w:val="nil"/>
                    <w:bottom w:val="nil"/>
                    <w:right w:val="nil"/>
                  </w:tcBorders>
                </w:tcPr>
                <w:p w14:paraId="3D919C51"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 xml:space="preserve">يمكن </w:t>
                  </w:r>
                  <w:r w:rsidRPr="00320683">
                    <w:rPr>
                      <w:rFonts w:ascii="Arial Unicode MS" w:eastAsia="Arial Unicode MS" w:hAnsi="Arial Unicode MS" w:cs="Arial Unicode MS" w:hint="cs"/>
                      <w:sz w:val="28"/>
                      <w:szCs w:val="28"/>
                      <w:rtl/>
                    </w:rPr>
                    <w:t xml:space="preserve">للعميل </w:t>
                  </w:r>
                  <w:r w:rsidRPr="00320683">
                    <w:rPr>
                      <w:rFonts w:ascii="Arial Unicode MS" w:eastAsia="Arial Unicode MS" w:hAnsi="Arial Unicode MS" w:cs="Arial Unicode MS"/>
                      <w:sz w:val="28"/>
                      <w:szCs w:val="28"/>
                      <w:rtl/>
                    </w:rPr>
                    <w:t>استبدال ال</w:t>
                  </w:r>
                  <w:r w:rsidRPr="00320683">
                    <w:rPr>
                      <w:rFonts w:ascii="Arial Unicode MS" w:eastAsia="Arial Unicode MS" w:hAnsi="Arial Unicode MS" w:cs="Arial Unicode MS" w:hint="cs"/>
                      <w:sz w:val="28"/>
                      <w:szCs w:val="28"/>
                      <w:rtl/>
                    </w:rPr>
                    <w:t xml:space="preserve">أميال </w:t>
                  </w:r>
                  <w:r w:rsidRPr="00320683">
                    <w:rPr>
                      <w:rFonts w:ascii="Arial Unicode MS" w:eastAsia="Arial Unicode MS" w:hAnsi="Arial Unicode MS" w:cs="Arial Unicode MS"/>
                      <w:sz w:val="28"/>
                      <w:szCs w:val="28"/>
                      <w:rtl/>
                    </w:rPr>
                    <w:t>لمرة واحدة فقط، ولا يمكن إعادة استخدامها مرة أخرى بعد ذلك</w:t>
                  </w:r>
                  <w:r w:rsidRPr="00320683">
                    <w:rPr>
                      <w:rFonts w:ascii="Arial Unicode MS" w:eastAsia="Arial Unicode MS" w:hAnsi="Arial Unicode MS" w:cs="Arial Unicode MS" w:hint="cs"/>
                      <w:sz w:val="28"/>
                      <w:szCs w:val="28"/>
                      <w:rtl/>
                    </w:rPr>
                    <w:t>.</w:t>
                  </w:r>
                </w:p>
                <w:p w14:paraId="1626B542" w14:textId="77777777" w:rsidR="00AB053D" w:rsidRPr="00320683" w:rsidRDefault="00AB053D" w:rsidP="00F9121D">
                  <w:pPr>
                    <w:tabs>
                      <w:tab w:val="right" w:pos="360"/>
                    </w:tabs>
                    <w:ind w:hanging="540"/>
                    <w:jc w:val="both"/>
                    <w:rPr>
                      <w:rFonts w:ascii="Arial Unicode MS" w:eastAsia="Arial Unicode MS" w:hAnsi="Arial Unicode MS" w:cs="Arial Unicode MS"/>
                      <w:sz w:val="28"/>
                      <w:szCs w:val="28"/>
                    </w:rPr>
                  </w:pPr>
                </w:p>
              </w:tc>
            </w:tr>
            <w:tr w:rsidR="00AB053D" w:rsidRPr="004C5328" w14:paraId="539669FD"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4EE4D5C5" w14:textId="6CC93ECC" w:rsidR="00AB053D" w:rsidRPr="00320683" w:rsidRDefault="00AB053D" w:rsidP="0089302B">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Any miles earned by a client within a calendar year (from January 1 to December 31) will expire at the end of the third year after the miles are earned</w:t>
                  </w:r>
                  <w:r w:rsidR="005A6664"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Pr>
                    <w:t xml:space="preserve">For instance, if the client earns 5,000 miles on May 15, </w:t>
                  </w:r>
                  <w:r w:rsidR="00890751">
                    <w:rPr>
                      <w:rFonts w:ascii="Arial Unicode MS" w:eastAsia="Arial Unicode MS" w:hAnsi="Arial Unicode MS" w:cs="Arial Unicode MS"/>
                      <w:sz w:val="28"/>
                      <w:szCs w:val="28"/>
                    </w:rPr>
                    <w:t>2024</w:t>
                  </w:r>
                  <w:r w:rsidRPr="00320683">
                    <w:rPr>
                      <w:rFonts w:ascii="Arial Unicode MS" w:eastAsia="Arial Unicode MS" w:hAnsi="Arial Unicode MS" w:cs="Arial Unicode MS"/>
                      <w:sz w:val="28"/>
                      <w:szCs w:val="28"/>
                    </w:rPr>
                    <w:t xml:space="preserve">, and 10,000 miles on June 14, </w:t>
                  </w:r>
                  <w:r w:rsidR="00890751">
                    <w:rPr>
                      <w:rFonts w:ascii="Arial Unicode MS" w:eastAsia="Arial Unicode MS" w:hAnsi="Arial Unicode MS" w:cs="Arial Unicode MS"/>
                      <w:sz w:val="28"/>
                      <w:szCs w:val="28"/>
                    </w:rPr>
                    <w:t>2024</w:t>
                  </w:r>
                  <w:r w:rsidRPr="00320683">
                    <w:rPr>
                      <w:rFonts w:ascii="Arial Unicode MS" w:eastAsia="Arial Unicode MS" w:hAnsi="Arial Unicode MS" w:cs="Arial Unicode MS"/>
                      <w:sz w:val="28"/>
                      <w:szCs w:val="28"/>
                    </w:rPr>
                    <w:t xml:space="preserve">, the client’s total 15,000 miles earned within </w:t>
                  </w:r>
                  <w:r w:rsidR="00890751">
                    <w:rPr>
                      <w:rFonts w:ascii="Arial Unicode MS" w:eastAsia="Arial Unicode MS" w:hAnsi="Arial Unicode MS" w:cs="Arial Unicode MS"/>
                      <w:sz w:val="28"/>
                      <w:szCs w:val="28"/>
                    </w:rPr>
                    <w:t>2024</w:t>
                  </w:r>
                  <w:r w:rsidR="00890751"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Pr>
                    <w:t xml:space="preserve">will expire at the end of December 31, </w:t>
                  </w:r>
                  <w:r w:rsidR="00890751">
                    <w:rPr>
                      <w:rFonts w:ascii="Arial Unicode MS" w:eastAsia="Arial Unicode MS" w:hAnsi="Arial Unicode MS" w:cs="Arial Unicode MS"/>
                      <w:sz w:val="28"/>
                      <w:szCs w:val="28"/>
                    </w:rPr>
                    <w:t>2027</w:t>
                  </w:r>
                  <w:r w:rsidRPr="00320683">
                    <w:rPr>
                      <w:rFonts w:ascii="Arial Unicode MS" w:eastAsia="Arial Unicode MS" w:hAnsi="Arial Unicode MS" w:cs="Arial Unicode MS"/>
                      <w:sz w:val="28"/>
                      <w:szCs w:val="28"/>
                    </w:rPr>
                    <w:t>.</w:t>
                  </w:r>
                </w:p>
              </w:tc>
              <w:tc>
                <w:tcPr>
                  <w:tcW w:w="5593" w:type="dxa"/>
                  <w:tcBorders>
                    <w:top w:val="nil"/>
                    <w:left w:val="nil"/>
                    <w:bottom w:val="nil"/>
                    <w:right w:val="nil"/>
                  </w:tcBorders>
                </w:tcPr>
                <w:p w14:paraId="3BE9CA5F" w14:textId="40AD57C9"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 xml:space="preserve">أي </w:t>
                  </w:r>
                  <w:r w:rsidR="00E447D3" w:rsidRPr="00320683">
                    <w:rPr>
                      <w:rFonts w:ascii="Arial Unicode MS" w:eastAsia="Arial Unicode MS" w:hAnsi="Arial Unicode MS" w:cs="Arial Unicode MS" w:hint="cs"/>
                      <w:sz w:val="28"/>
                      <w:szCs w:val="28"/>
                      <w:rtl/>
                    </w:rPr>
                    <w:t>أميال</w:t>
                  </w:r>
                  <w:r w:rsidRPr="00320683">
                    <w:rPr>
                      <w:rFonts w:ascii="Arial Unicode MS" w:eastAsia="Arial Unicode MS" w:hAnsi="Arial Unicode MS" w:cs="Arial Unicode MS"/>
                      <w:sz w:val="28"/>
                      <w:szCs w:val="28"/>
                      <w:rtl/>
                    </w:rPr>
                    <w:t xml:space="preserve"> حصل عليها العميل خلال سنة تقويمية (من 1 يناير -31 ديسمبر) سوف تنتهي صلاحيتها في نهاية السنة الثالثة بعد اكتساب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على سبيل المثال، إذا حصل عميل على </w:t>
                  </w:r>
                  <w:r w:rsidR="00E447D3">
                    <w:rPr>
                      <w:rFonts w:ascii="Arial Unicode MS" w:eastAsia="Arial Unicode MS" w:hAnsi="Arial Unicode MS" w:cs="Arial Unicode MS" w:hint="cs"/>
                      <w:sz w:val="28"/>
                      <w:szCs w:val="28"/>
                      <w:rtl/>
                    </w:rPr>
                    <w:t>5.000</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ميل</w:t>
                  </w:r>
                  <w:r w:rsidRPr="00320683">
                    <w:rPr>
                      <w:rFonts w:ascii="Arial Unicode MS" w:eastAsia="Arial Unicode MS" w:hAnsi="Arial Unicode MS" w:cs="Arial Unicode MS"/>
                      <w:sz w:val="28"/>
                      <w:szCs w:val="28"/>
                      <w:rtl/>
                    </w:rPr>
                    <w:t xml:space="preserve"> في تاريخ 15 مايو </w:t>
                  </w:r>
                  <w:r w:rsidR="00890751">
                    <w:rPr>
                      <w:rFonts w:ascii="Arial Unicode MS" w:eastAsia="Arial Unicode MS" w:hAnsi="Arial Unicode MS" w:cs="Arial Unicode MS" w:hint="cs"/>
                      <w:sz w:val="28"/>
                      <w:szCs w:val="28"/>
                      <w:rtl/>
                    </w:rPr>
                    <w:t>2024</w:t>
                  </w:r>
                  <w:r w:rsidRPr="00320683">
                    <w:rPr>
                      <w:rFonts w:ascii="Arial Unicode MS" w:eastAsia="Arial Unicode MS" w:hAnsi="Arial Unicode MS" w:cs="Arial Unicode MS"/>
                      <w:sz w:val="28"/>
                      <w:szCs w:val="28"/>
                      <w:rtl/>
                    </w:rPr>
                    <w:t>، و</w:t>
                  </w:r>
                  <w:r w:rsidR="00E447D3">
                    <w:rPr>
                      <w:rFonts w:ascii="Arial Unicode MS" w:eastAsia="Arial Unicode MS" w:hAnsi="Arial Unicode MS" w:cs="Arial Unicode MS" w:hint="cs"/>
                      <w:sz w:val="28"/>
                      <w:szCs w:val="28"/>
                      <w:rtl/>
                    </w:rPr>
                    <w:t xml:space="preserve">10.000 </w:t>
                  </w:r>
                  <w:r w:rsidRPr="00320683">
                    <w:rPr>
                      <w:rFonts w:ascii="Arial Unicode MS" w:eastAsia="Arial Unicode MS" w:hAnsi="Arial Unicode MS" w:cs="Arial Unicode MS" w:hint="cs"/>
                      <w:sz w:val="28"/>
                      <w:szCs w:val="28"/>
                      <w:rtl/>
                    </w:rPr>
                    <w:t>ميل</w:t>
                  </w:r>
                  <w:r w:rsidRPr="00320683">
                    <w:rPr>
                      <w:rFonts w:ascii="Arial Unicode MS" w:eastAsia="Arial Unicode MS" w:hAnsi="Arial Unicode MS" w:cs="Arial Unicode MS"/>
                      <w:sz w:val="28"/>
                      <w:szCs w:val="28"/>
                      <w:rtl/>
                    </w:rPr>
                    <w:t xml:space="preserve"> في تاريخ 14 يونيو </w:t>
                  </w:r>
                  <w:r w:rsidR="00890751">
                    <w:rPr>
                      <w:rFonts w:ascii="Arial Unicode MS" w:eastAsia="Arial Unicode MS" w:hAnsi="Arial Unicode MS" w:cs="Arial Unicode MS" w:hint="cs"/>
                      <w:sz w:val="28"/>
                      <w:szCs w:val="28"/>
                      <w:rtl/>
                    </w:rPr>
                    <w:t>2024</w:t>
                  </w:r>
                  <w:r w:rsidRPr="00320683">
                    <w:rPr>
                      <w:rFonts w:ascii="Arial Unicode MS" w:eastAsia="Arial Unicode MS" w:hAnsi="Arial Unicode MS" w:cs="Arial Unicode MS"/>
                      <w:sz w:val="28"/>
                      <w:szCs w:val="28"/>
                      <w:rtl/>
                    </w:rPr>
                    <w:t xml:space="preserve">، فإن إجمالي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w:t>
                  </w:r>
                  <w:r w:rsidR="00E447D3">
                    <w:rPr>
                      <w:rFonts w:ascii="Arial Unicode MS" w:eastAsia="Arial Unicode MS" w:hAnsi="Arial Unicode MS" w:cs="Arial Unicode MS" w:hint="cs"/>
                      <w:sz w:val="28"/>
                      <w:szCs w:val="28"/>
                      <w:rtl/>
                    </w:rPr>
                    <w:t>15.000</w:t>
                  </w:r>
                  <w:r w:rsidRPr="00320683">
                    <w:rPr>
                      <w:rFonts w:ascii="Arial Unicode MS" w:eastAsia="Arial Unicode MS" w:hAnsi="Arial Unicode MS" w:cs="Arial Unicode MS"/>
                      <w:sz w:val="28"/>
                      <w:szCs w:val="28"/>
                      <w:rtl/>
                    </w:rPr>
                    <w:t xml:space="preserve"> التي حصل عليها العميل خلال عام </w:t>
                  </w:r>
                  <w:r w:rsidR="00890751">
                    <w:rPr>
                      <w:rFonts w:ascii="Arial Unicode MS" w:eastAsia="Arial Unicode MS" w:hAnsi="Arial Unicode MS" w:cs="Arial Unicode MS" w:hint="cs"/>
                      <w:sz w:val="28"/>
                      <w:szCs w:val="28"/>
                      <w:rtl/>
                    </w:rPr>
                    <w:t>2024</w:t>
                  </w:r>
                  <w:r w:rsidR="00890751"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sz w:val="28"/>
                      <w:szCs w:val="28"/>
                      <w:rtl/>
                    </w:rPr>
                    <w:t xml:space="preserve">سوف تنتهي صلاحيتها في تاريخ 31 ديسمبر </w:t>
                  </w:r>
                  <w:r w:rsidR="00890751">
                    <w:rPr>
                      <w:rFonts w:ascii="Arial Unicode MS" w:eastAsia="Arial Unicode MS" w:hAnsi="Arial Unicode MS" w:cs="Arial Unicode MS" w:hint="cs"/>
                      <w:sz w:val="28"/>
                      <w:szCs w:val="28"/>
                      <w:rtl/>
                    </w:rPr>
                    <w:t>2027</w:t>
                  </w:r>
                  <w:r w:rsidRPr="00320683">
                    <w:rPr>
                      <w:rFonts w:ascii="Arial Unicode MS" w:eastAsia="Arial Unicode MS" w:hAnsi="Arial Unicode MS" w:cs="Arial Unicode MS" w:hint="cs"/>
                      <w:sz w:val="28"/>
                      <w:szCs w:val="28"/>
                      <w:rtl/>
                    </w:rPr>
                    <w:t>.</w:t>
                  </w:r>
                </w:p>
                <w:p w14:paraId="13057641" w14:textId="77777777" w:rsidR="00AB053D" w:rsidRPr="00320683" w:rsidRDefault="00AB053D" w:rsidP="00F9121D">
                  <w:pPr>
                    <w:tabs>
                      <w:tab w:val="right" w:pos="360"/>
                    </w:tabs>
                    <w:ind w:hanging="540"/>
                    <w:jc w:val="both"/>
                    <w:rPr>
                      <w:rFonts w:ascii="Arial Unicode MS" w:eastAsia="Arial Unicode MS" w:hAnsi="Arial Unicode MS" w:cs="Arial Unicode MS"/>
                      <w:sz w:val="28"/>
                      <w:szCs w:val="28"/>
                    </w:rPr>
                  </w:pPr>
                </w:p>
              </w:tc>
            </w:tr>
            <w:tr w:rsidR="00AB053D" w:rsidRPr="004C5328" w14:paraId="49E037D8"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4C6CE899"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If a client transferred their valid miles in the same transaction with the expiring miles, the valid miles will be expired and deducted with the expiring ones.</w:t>
                  </w:r>
                </w:p>
              </w:tc>
              <w:tc>
                <w:tcPr>
                  <w:tcW w:w="5593" w:type="dxa"/>
                  <w:tcBorders>
                    <w:top w:val="nil"/>
                    <w:left w:val="nil"/>
                    <w:bottom w:val="nil"/>
                    <w:right w:val="nil"/>
                  </w:tcBorders>
                </w:tcPr>
                <w:p w14:paraId="09241FAF"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إذا حول </w:t>
                  </w:r>
                  <w:r w:rsidRPr="00320683">
                    <w:rPr>
                      <w:rFonts w:ascii="Arial Unicode MS" w:eastAsia="Arial Unicode MS" w:hAnsi="Arial Unicode MS" w:cs="Arial Unicode MS" w:hint="eastAsia"/>
                      <w:sz w:val="28"/>
                      <w:szCs w:val="28"/>
                      <w:rtl/>
                    </w:rPr>
                    <w:t>العميل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أميالاً</w:t>
                  </w:r>
                  <w:r w:rsidRPr="00320683">
                    <w:rPr>
                      <w:rFonts w:ascii="Arial Unicode MS" w:eastAsia="Arial Unicode MS" w:hAnsi="Arial Unicode MS" w:cs="Arial Unicode MS"/>
                      <w:sz w:val="28"/>
                      <w:szCs w:val="28"/>
                      <w:rtl/>
                    </w:rPr>
                    <w:t xml:space="preserve"> سارية الصلاحية </w:t>
                  </w:r>
                  <w:r w:rsidRPr="00320683">
                    <w:rPr>
                      <w:rFonts w:ascii="Arial Unicode MS" w:eastAsia="Arial Unicode MS" w:hAnsi="Arial Unicode MS" w:cs="Arial Unicode MS" w:hint="cs"/>
                      <w:sz w:val="28"/>
                      <w:szCs w:val="28"/>
                      <w:rtl/>
                    </w:rPr>
                    <w:t>وأميالاً</w:t>
                  </w:r>
                  <w:r w:rsidRPr="00320683">
                    <w:rPr>
                      <w:rFonts w:ascii="Arial Unicode MS" w:eastAsia="Arial Unicode MS" w:hAnsi="Arial Unicode MS" w:cs="Arial Unicode MS"/>
                      <w:sz w:val="28"/>
                      <w:szCs w:val="28"/>
                      <w:rtl/>
                    </w:rPr>
                    <w:t xml:space="preserve"> قاربت على الانتهاء في نفس العملية، فسوف </w:t>
                  </w:r>
                  <w:r w:rsidRPr="00320683">
                    <w:rPr>
                      <w:rFonts w:ascii="Arial Unicode MS" w:eastAsia="Arial Unicode MS" w:hAnsi="Arial Unicode MS" w:cs="Arial Unicode MS" w:hint="eastAsia"/>
                      <w:sz w:val="28"/>
                      <w:szCs w:val="28"/>
                      <w:rtl/>
                    </w:rPr>
                    <w:t>يكون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تاريخ</w:t>
                  </w:r>
                  <w:r w:rsidRPr="00320683">
                    <w:rPr>
                      <w:rFonts w:ascii="Arial Unicode MS" w:eastAsia="Arial Unicode MS" w:hAnsi="Arial Unicode MS" w:cs="Arial Unicode MS"/>
                      <w:sz w:val="28"/>
                      <w:szCs w:val="28"/>
                      <w:rtl/>
                    </w:rPr>
                    <w:t xml:space="preserve"> صلاحية جميع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المحولة هو تاريخ صلاحية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التي قاربت على الانتهاء</w:t>
                  </w:r>
                  <w:r w:rsidRPr="00320683">
                    <w:rPr>
                      <w:rFonts w:ascii="Arial Unicode MS" w:eastAsia="Arial Unicode MS" w:hAnsi="Arial Unicode MS" w:cs="Arial Unicode MS" w:hint="cs"/>
                      <w:sz w:val="28"/>
                      <w:szCs w:val="28"/>
                      <w:rtl/>
                    </w:rPr>
                    <w:t>.</w:t>
                  </w:r>
                </w:p>
              </w:tc>
            </w:tr>
            <w:tr w:rsidR="00AB053D" w:rsidRPr="004C5328" w14:paraId="152842B1"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39CB26F2"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Notwithstanding the forgoing provisions, The Bank reserves the right to make further fraud prevention checks with regard to any redemption request or </w:t>
                  </w:r>
                  <w:r w:rsidRPr="00320683">
                    <w:rPr>
                      <w:rFonts w:ascii="Arial Unicode MS" w:eastAsia="Arial Unicode MS" w:hAnsi="Arial Unicode MS" w:cs="Arial Unicode MS"/>
                      <w:sz w:val="28"/>
                      <w:szCs w:val="28"/>
                    </w:rPr>
                    <w:lastRenderedPageBreak/>
                    <w:t>miles earning, and may refuse to act on a request in case of detecting any fraud.</w:t>
                  </w:r>
                </w:p>
              </w:tc>
              <w:tc>
                <w:tcPr>
                  <w:tcW w:w="5593" w:type="dxa"/>
                  <w:tcBorders>
                    <w:top w:val="nil"/>
                    <w:left w:val="nil"/>
                    <w:bottom w:val="nil"/>
                    <w:right w:val="nil"/>
                  </w:tcBorders>
                </w:tcPr>
                <w:p w14:paraId="41A1E4B6" w14:textId="77777777" w:rsidR="00AB053D" w:rsidRPr="00320683" w:rsidRDefault="00AB053D" w:rsidP="00BF0E40">
                  <w:pPr>
                    <w:pStyle w:val="ListParagraph"/>
                    <w:numPr>
                      <w:ilvl w:val="0"/>
                      <w:numId w:val="22"/>
                    </w:numPr>
                    <w:spacing w:line="54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lastRenderedPageBreak/>
                    <w:t xml:space="preserve">بصرف النظر عما تقدم، يحتفظ البنك بحق القيام بالمزيد من عمليات التحري للوقاية من عمليات الاحتيال فيما يتعلق بأي طلبات استبدال </w:t>
                  </w:r>
                  <w:r w:rsidRPr="00320683">
                    <w:rPr>
                      <w:rFonts w:ascii="Arial Unicode MS" w:eastAsia="Arial Unicode MS" w:hAnsi="Arial Unicode MS" w:cs="Arial Unicode MS" w:hint="cs"/>
                      <w:sz w:val="28"/>
                      <w:szCs w:val="28"/>
                      <w:rtl/>
                    </w:rPr>
                    <w:t>أ</w:t>
                  </w:r>
                  <w:r w:rsidRPr="00320683">
                    <w:rPr>
                      <w:rFonts w:ascii="Arial Unicode MS" w:eastAsia="Arial Unicode MS" w:hAnsi="Arial Unicode MS" w:cs="Arial Unicode MS"/>
                      <w:sz w:val="28"/>
                      <w:szCs w:val="28"/>
                      <w:rtl/>
                    </w:rPr>
                    <w:t xml:space="preserve">و اكتساب </w:t>
                  </w:r>
                  <w:r w:rsidRPr="00320683">
                    <w:rPr>
                      <w:rFonts w:ascii="Arial Unicode MS" w:eastAsia="Arial Unicode MS" w:hAnsi="Arial Unicode MS" w:cs="Arial Unicode MS" w:hint="cs"/>
                      <w:sz w:val="28"/>
                      <w:szCs w:val="28"/>
                      <w:rtl/>
                    </w:rPr>
                    <w:lastRenderedPageBreak/>
                    <w:t>أميال</w:t>
                  </w:r>
                  <w:r w:rsidRPr="00320683">
                    <w:rPr>
                      <w:rFonts w:ascii="Arial Unicode MS" w:eastAsia="Arial Unicode MS" w:hAnsi="Arial Unicode MS" w:cs="Arial Unicode MS"/>
                      <w:sz w:val="28"/>
                      <w:szCs w:val="28"/>
                      <w:rtl/>
                    </w:rPr>
                    <w:t>، ويحق للبنك رفض تنفيذ أي عمليات استبدال بعد التأكد من عملية الاحتيال</w:t>
                  </w:r>
                  <w:r w:rsidRPr="00320683">
                    <w:rPr>
                      <w:rFonts w:ascii="Arial Unicode MS" w:eastAsia="Arial Unicode MS" w:hAnsi="Arial Unicode MS" w:cs="Arial Unicode MS" w:hint="cs"/>
                      <w:sz w:val="28"/>
                      <w:szCs w:val="28"/>
                      <w:rtl/>
                    </w:rPr>
                    <w:t>.</w:t>
                  </w:r>
                </w:p>
                <w:p w14:paraId="7ACFE8F0" w14:textId="77777777" w:rsidR="00AB053D" w:rsidRPr="00320683" w:rsidRDefault="00AB053D" w:rsidP="004C5328">
                  <w:pPr>
                    <w:tabs>
                      <w:tab w:val="right" w:pos="360"/>
                    </w:tabs>
                    <w:ind w:hanging="540"/>
                    <w:jc w:val="both"/>
                    <w:rPr>
                      <w:rFonts w:ascii="Arial Unicode MS" w:eastAsia="Arial Unicode MS" w:hAnsi="Arial Unicode MS" w:cs="Arial Unicode MS"/>
                      <w:sz w:val="28"/>
                      <w:szCs w:val="28"/>
                    </w:rPr>
                  </w:pPr>
                </w:p>
              </w:tc>
            </w:tr>
            <w:tr w:rsidR="00AB053D" w:rsidRPr="004C5328" w14:paraId="3D229FC7"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44932B62" w14:textId="77777777"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The Saudi Investment Bank will not be responsible for any mile’s redemption information sent to the wrong Al Fursan membership number or returned as a result of customer’s failure to provide the correct Al Fursan membership number information.</w:t>
                  </w:r>
                </w:p>
              </w:tc>
              <w:tc>
                <w:tcPr>
                  <w:tcW w:w="5593" w:type="dxa"/>
                  <w:tcBorders>
                    <w:top w:val="nil"/>
                    <w:left w:val="nil"/>
                    <w:bottom w:val="nil"/>
                    <w:right w:val="nil"/>
                  </w:tcBorders>
                </w:tcPr>
                <w:p w14:paraId="5CF43973" w14:textId="77777777"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لا يتحمل البنك أي مس</w:t>
                  </w:r>
                  <w:r w:rsidRPr="00320683">
                    <w:rPr>
                      <w:rFonts w:ascii="Arial Unicode MS" w:eastAsia="Arial Unicode MS" w:hAnsi="Arial Unicode MS" w:cs="Arial Unicode MS" w:hint="cs"/>
                      <w:sz w:val="28"/>
                      <w:szCs w:val="28"/>
                      <w:rtl/>
                    </w:rPr>
                    <w:t>ؤ</w:t>
                  </w:r>
                  <w:r w:rsidRPr="00320683">
                    <w:rPr>
                      <w:rFonts w:ascii="Arial Unicode MS" w:eastAsia="Arial Unicode MS" w:hAnsi="Arial Unicode MS" w:cs="Arial Unicode MS"/>
                      <w:sz w:val="28"/>
                      <w:szCs w:val="28"/>
                      <w:rtl/>
                    </w:rPr>
                    <w:t xml:space="preserve">ولية عن أي معلومات خاصة باستبدال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التي ترسل على </w:t>
                  </w:r>
                  <w:r w:rsidRPr="00320683">
                    <w:rPr>
                      <w:rFonts w:ascii="Arial Unicode MS" w:eastAsia="Arial Unicode MS" w:hAnsi="Arial Unicode MS" w:cs="Arial Unicode MS" w:hint="cs"/>
                      <w:sz w:val="28"/>
                      <w:szCs w:val="28"/>
                      <w:rtl/>
                    </w:rPr>
                    <w:t>رقم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عضوية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المسجل خاطئ</w:t>
                  </w:r>
                  <w:r w:rsidRPr="00320683">
                    <w:rPr>
                      <w:rFonts w:ascii="Arial Unicode MS" w:eastAsia="Arial Unicode MS" w:hAnsi="Arial Unicode MS" w:cs="Arial Unicode MS"/>
                      <w:sz w:val="28"/>
                      <w:szCs w:val="28"/>
                      <w:rtl/>
                    </w:rPr>
                    <w:t xml:space="preserve">، أو تلك التي </w:t>
                  </w:r>
                  <w:r w:rsidRPr="00320683">
                    <w:rPr>
                      <w:rFonts w:ascii="Arial Unicode MS" w:eastAsia="Arial Unicode MS" w:hAnsi="Arial Unicode MS" w:cs="Arial Unicode MS" w:hint="cs"/>
                      <w:sz w:val="28"/>
                      <w:szCs w:val="28"/>
                      <w:rtl/>
                    </w:rPr>
                    <w:t>تُعاد</w:t>
                  </w:r>
                  <w:r w:rsidRPr="00320683">
                    <w:rPr>
                      <w:rFonts w:ascii="Arial Unicode MS" w:eastAsia="Arial Unicode MS" w:hAnsi="Arial Unicode MS" w:cs="Arial Unicode MS"/>
                      <w:sz w:val="28"/>
                      <w:szCs w:val="28"/>
                      <w:rtl/>
                    </w:rPr>
                    <w:t xml:space="preserve"> إلى مرسلها بسبب إخفاق العميل في تقديم معلومات رقم عضوية الفرسان الصحيحة</w:t>
                  </w:r>
                  <w:r w:rsidRPr="00320683">
                    <w:rPr>
                      <w:rFonts w:ascii="Arial Unicode MS" w:eastAsia="Arial Unicode MS" w:hAnsi="Arial Unicode MS" w:cs="Arial Unicode MS" w:hint="cs"/>
                      <w:sz w:val="28"/>
                      <w:szCs w:val="28"/>
                      <w:rtl/>
                    </w:rPr>
                    <w:t>.</w:t>
                  </w:r>
                </w:p>
                <w:p w14:paraId="204CCB5E" w14:textId="77777777" w:rsidR="00AB053D" w:rsidRPr="00320683" w:rsidRDefault="00AB053D" w:rsidP="004C5328">
                  <w:pPr>
                    <w:tabs>
                      <w:tab w:val="right" w:pos="360"/>
                    </w:tabs>
                    <w:ind w:hanging="540"/>
                    <w:jc w:val="both"/>
                    <w:rPr>
                      <w:rFonts w:ascii="Arial Unicode MS" w:eastAsia="Arial Unicode MS" w:hAnsi="Arial Unicode MS" w:cs="Arial Unicode MS"/>
                      <w:sz w:val="28"/>
                      <w:szCs w:val="28"/>
                    </w:rPr>
                  </w:pPr>
                </w:p>
              </w:tc>
            </w:tr>
            <w:tr w:rsidR="00AB053D" w:rsidRPr="004C5328" w14:paraId="52A7EE28"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74586BD5" w14:textId="09FA5E1B" w:rsidR="00AB053D" w:rsidRPr="00320683"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Transfer of miles will take</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Pr>
                    <w:t>up to 14 business days</w:t>
                  </w:r>
                  <w:r w:rsidR="005A6664"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Pr>
                    <w:t>The Saudi Investment Bank will make reasonable efforts to ensure miles are transferred in due course and without delay.</w:t>
                  </w:r>
                </w:p>
              </w:tc>
              <w:tc>
                <w:tcPr>
                  <w:tcW w:w="5593" w:type="dxa"/>
                  <w:tcBorders>
                    <w:top w:val="nil"/>
                    <w:left w:val="nil"/>
                    <w:bottom w:val="nil"/>
                    <w:right w:val="nil"/>
                  </w:tcBorders>
                </w:tcPr>
                <w:p w14:paraId="7F2DC2B6" w14:textId="3AB2EB39" w:rsidR="00AB053D" w:rsidRPr="00320683" w:rsidRDefault="00AB053D" w:rsidP="00BF0E40">
                  <w:pPr>
                    <w:pStyle w:val="ListParagraph"/>
                    <w:numPr>
                      <w:ilvl w:val="0"/>
                      <w:numId w:val="22"/>
                    </w:numPr>
                    <w:spacing w:line="4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يستغرق </w:t>
                  </w:r>
                  <w:r w:rsidRPr="00320683">
                    <w:rPr>
                      <w:rFonts w:ascii="Arial Unicode MS" w:eastAsia="Arial Unicode MS" w:hAnsi="Arial Unicode MS" w:cs="Arial Unicode MS" w:hint="cs"/>
                      <w:sz w:val="28"/>
                      <w:szCs w:val="28"/>
                      <w:rtl/>
                    </w:rPr>
                    <w:t xml:space="preserve">تحويل الأميال </w:t>
                  </w:r>
                  <w:r w:rsidRPr="00320683">
                    <w:rPr>
                      <w:rFonts w:ascii="Arial Unicode MS" w:eastAsia="Arial Unicode MS" w:hAnsi="Arial Unicode MS" w:cs="Arial Unicode MS"/>
                      <w:sz w:val="28"/>
                      <w:szCs w:val="28"/>
                      <w:rtl/>
                    </w:rPr>
                    <w:t xml:space="preserve">المستبدلة حتى </w:t>
                  </w:r>
                  <w:r w:rsidRPr="00320683">
                    <w:rPr>
                      <w:rFonts w:ascii="Arial Unicode MS" w:eastAsia="Arial Unicode MS" w:hAnsi="Arial Unicode MS" w:cs="Arial Unicode MS" w:hint="cs"/>
                      <w:sz w:val="28"/>
                      <w:szCs w:val="28"/>
                      <w:rtl/>
                    </w:rPr>
                    <w:t>14</w:t>
                  </w:r>
                  <w:r w:rsidRPr="00320683">
                    <w:rPr>
                      <w:rFonts w:ascii="Arial Unicode MS" w:eastAsia="Arial Unicode MS" w:hAnsi="Arial Unicode MS" w:cs="Arial Unicode MS"/>
                      <w:sz w:val="28"/>
                      <w:szCs w:val="28"/>
                      <w:rtl/>
                    </w:rPr>
                    <w:t xml:space="preserve"> يوم عمل</w:t>
                  </w:r>
                  <w:r w:rsidRPr="00320683">
                    <w:rPr>
                      <w:rFonts w:ascii="Arial Unicode MS" w:eastAsia="Arial Unicode MS" w:hAnsi="Arial Unicode MS" w:cs="Arial Unicode MS" w:hint="cs"/>
                      <w:sz w:val="28"/>
                      <w:szCs w:val="28"/>
                      <w:rtl/>
                    </w:rPr>
                    <w:t xml:space="preserve">. </w:t>
                  </w:r>
                  <w:r w:rsidRPr="00320683" w:rsidDel="00C003AA">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w:t>
                  </w:r>
                  <w:r w:rsidRPr="00320683">
                    <w:rPr>
                      <w:rFonts w:ascii="Arial Unicode MS" w:eastAsia="Arial Unicode MS" w:hAnsi="Arial Unicode MS" w:cs="Arial Unicode MS"/>
                      <w:sz w:val="28"/>
                      <w:szCs w:val="28"/>
                      <w:rtl/>
                    </w:rPr>
                    <w:t>يسعى البنك</w:t>
                  </w:r>
                  <w:r w:rsidRPr="00320683">
                    <w:rPr>
                      <w:rFonts w:ascii="Arial Unicode MS" w:eastAsia="Arial Unicode MS" w:hAnsi="Arial Unicode MS" w:cs="Arial Unicode MS" w:hint="cs"/>
                      <w:sz w:val="28"/>
                      <w:szCs w:val="28"/>
                      <w:rtl/>
                    </w:rPr>
                    <w:t xml:space="preserve"> قدر الممكن</w:t>
                  </w:r>
                  <w:r w:rsidRPr="00320683">
                    <w:rPr>
                      <w:rFonts w:ascii="Arial Unicode MS" w:eastAsia="Arial Unicode MS" w:hAnsi="Arial Unicode MS" w:cs="Arial Unicode MS"/>
                      <w:sz w:val="28"/>
                      <w:szCs w:val="28"/>
                      <w:rtl/>
                    </w:rPr>
                    <w:t xml:space="preserve"> </w:t>
                  </w:r>
                  <w:r w:rsidR="00E447D3" w:rsidRPr="00320683">
                    <w:rPr>
                      <w:rFonts w:ascii="Arial Unicode MS" w:eastAsia="Arial Unicode MS" w:hAnsi="Arial Unicode MS" w:cs="Arial Unicode MS" w:hint="cs"/>
                      <w:sz w:val="28"/>
                      <w:szCs w:val="28"/>
                      <w:rtl/>
                    </w:rPr>
                    <w:t>إلى</w:t>
                  </w:r>
                  <w:r w:rsidRPr="00320683">
                    <w:rPr>
                      <w:rFonts w:ascii="Arial Unicode MS" w:eastAsia="Arial Unicode MS" w:hAnsi="Arial Unicode MS" w:cs="Arial Unicode MS"/>
                      <w:sz w:val="28"/>
                      <w:szCs w:val="28"/>
                      <w:rtl/>
                    </w:rPr>
                    <w:t xml:space="preserve"> تمكين العملاء من الحصول على </w:t>
                  </w:r>
                  <w:r w:rsidRPr="00320683">
                    <w:rPr>
                      <w:rFonts w:ascii="Arial Unicode MS" w:eastAsia="Arial Unicode MS" w:hAnsi="Arial Unicode MS" w:cs="Arial Unicode MS" w:hint="cs"/>
                      <w:sz w:val="28"/>
                      <w:szCs w:val="28"/>
                      <w:rtl/>
                    </w:rPr>
                    <w:t>الأميال</w:t>
                  </w:r>
                  <w:r w:rsidRPr="00320683">
                    <w:rPr>
                      <w:rFonts w:ascii="Arial Unicode MS" w:eastAsia="Arial Unicode MS" w:hAnsi="Arial Unicode MS" w:cs="Arial Unicode MS"/>
                      <w:sz w:val="28"/>
                      <w:szCs w:val="28"/>
                      <w:rtl/>
                    </w:rPr>
                    <w:t xml:space="preserve"> بالوقت المناسب دون تأخير</w:t>
                  </w:r>
                  <w:r w:rsidRPr="00320683">
                    <w:rPr>
                      <w:rFonts w:ascii="Arial Unicode MS" w:eastAsia="Arial Unicode MS" w:hAnsi="Arial Unicode MS" w:cs="Arial Unicode MS" w:hint="cs"/>
                      <w:sz w:val="28"/>
                      <w:szCs w:val="28"/>
                      <w:rtl/>
                    </w:rPr>
                    <w:t>.</w:t>
                  </w:r>
                </w:p>
                <w:p w14:paraId="1993B588" w14:textId="77777777" w:rsidR="00AB053D" w:rsidRPr="00320683" w:rsidRDefault="00AB053D" w:rsidP="004C5328">
                  <w:pPr>
                    <w:ind w:left="360"/>
                    <w:jc w:val="both"/>
                    <w:rPr>
                      <w:rFonts w:ascii="Arial Unicode MS" w:eastAsia="Arial Unicode MS" w:hAnsi="Arial Unicode MS" w:cs="Arial Unicode MS"/>
                      <w:sz w:val="28"/>
                      <w:szCs w:val="28"/>
                    </w:rPr>
                  </w:pPr>
                </w:p>
              </w:tc>
            </w:tr>
            <w:tr w:rsidR="00AB053D" w:rsidRPr="004C5328" w14:paraId="06D79CEC"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333F59E5" w14:textId="772E7CE5" w:rsidR="00AB053D" w:rsidRPr="002A51CB" w:rsidRDefault="00AB053D"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SAIB is entitled, at any time and with prior notice to the customer in any manner whatsoever, to terminate Travel Account and/or vary its benefits or features, and/or vary, add to or delete any of the terms and conditions outlined herein, and/or modify or limit the miles earn rate, and/or the manner of which the miles are earned, after a written notice is sent to the account holder’s registered address or through official </w:t>
                  </w:r>
                  <w:r w:rsidRPr="00320683">
                    <w:rPr>
                      <w:rFonts w:ascii="Arial Unicode MS" w:eastAsia="Arial Unicode MS" w:hAnsi="Arial Unicode MS" w:cs="Arial Unicode MS"/>
                      <w:sz w:val="28"/>
                      <w:szCs w:val="28"/>
                    </w:rPr>
                    <w:lastRenderedPageBreak/>
                    <w:t>channels of communication authorized by the Bank 30 days prior to the effective date and the customer shall be bound by such variations and amendments. The latest provisions in such connection will be available on the SAIB’s website. It is the account holder’s responsibility to ensure that they are apprised of the provisions and any changes thereof relating to the Travel Account at all times. SAIB’s decision on all matters relating to the Travel Account shall be final and binding on the customer.</w:t>
                  </w:r>
                </w:p>
              </w:tc>
              <w:tc>
                <w:tcPr>
                  <w:tcW w:w="5593" w:type="dxa"/>
                  <w:tcBorders>
                    <w:top w:val="nil"/>
                    <w:left w:val="nil"/>
                    <w:bottom w:val="nil"/>
                    <w:right w:val="nil"/>
                  </w:tcBorders>
                </w:tcPr>
                <w:p w14:paraId="20687AB6" w14:textId="77777777" w:rsidR="00AB053D" w:rsidRPr="00320683" w:rsidRDefault="00AB053D" w:rsidP="00BF0E40">
                  <w:pPr>
                    <w:pStyle w:val="ListParagraph"/>
                    <w:numPr>
                      <w:ilvl w:val="0"/>
                      <w:numId w:val="22"/>
                    </w:numPr>
                    <w:spacing w:line="5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lastRenderedPageBreak/>
                    <w:t xml:space="preserve">يحق للبنك السعودي للاستثمار، في أي وقت وبإشعار مسبق للعميل بأي شكل من الأشكال، إنهاء حساب السفر و/أو تغيير فوائده أو ميزاته و/أو تغيير أو إضافة أو حذف أي من الشروط والأحكام الموضحة هنا، و/أو تعديل أو تحديد معدل كسب الأميال و/أو الطريقة التي يتم بها اكتساب الأميال، بعد إرسال إشعار كتابي إلى العنوان المسجل لصاحب الحساب أو من خلال قنوات الاتصال الرسمية المعتمدة من قبل البنك </w:t>
                  </w:r>
                  <w:r w:rsidRPr="00320683">
                    <w:rPr>
                      <w:rFonts w:ascii="Arial Unicode MS" w:eastAsia="Arial Unicode MS" w:hAnsi="Arial Unicode MS" w:cs="Arial Unicode MS"/>
                      <w:sz w:val="28"/>
                      <w:szCs w:val="28"/>
                      <w:rtl/>
                    </w:rPr>
                    <w:lastRenderedPageBreak/>
                    <w:t>قبل 30 يومًا من تاريخ السريان ويلتزم العميل بهذه التغييرات والتعديلات. وستكون أحدث الأحكام في هذا الصدد متاحة على الموقع الإلكتروني للبنك السعودي للاستثمار. وتقع على عاتق صاحب الحساب مسؤولية التأكد من أنه على علم بالأحكام وأي تغييرات تطرأ عليها فيما يتعلق بحساب السفر في جميع الأوقات. يكون قرار البنك السعودي للاستثمار بشأن جميع الأمور المتعلقة بحساب السفر نهائيًا وملزمًا للعميل</w:t>
                  </w:r>
                  <w:r w:rsidRPr="00320683">
                    <w:rPr>
                      <w:rFonts w:ascii="Arial Unicode MS" w:eastAsia="Arial Unicode MS" w:hAnsi="Arial Unicode MS" w:cs="Arial Unicode MS" w:hint="cs"/>
                      <w:sz w:val="28"/>
                      <w:szCs w:val="28"/>
                      <w:rtl/>
                    </w:rPr>
                    <w:t>.</w:t>
                  </w:r>
                </w:p>
                <w:p w14:paraId="63386DC2" w14:textId="77777777" w:rsidR="00AB053D" w:rsidRPr="00320683" w:rsidRDefault="00AB053D" w:rsidP="004C5328">
                  <w:pPr>
                    <w:ind w:left="360"/>
                    <w:jc w:val="both"/>
                    <w:rPr>
                      <w:rFonts w:ascii="Arial Unicode MS" w:eastAsia="Arial Unicode MS" w:hAnsi="Arial Unicode MS" w:cs="Arial Unicode MS"/>
                      <w:sz w:val="28"/>
                      <w:szCs w:val="28"/>
                    </w:rPr>
                  </w:pPr>
                </w:p>
              </w:tc>
            </w:tr>
            <w:tr w:rsidR="00AB053D" w:rsidRPr="004C5328" w14:paraId="7F74BE0F" w14:textId="77777777" w:rsidTr="00DC0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7" w:type="dxa"/>
                  <w:tcBorders>
                    <w:top w:val="nil"/>
                    <w:left w:val="nil"/>
                    <w:bottom w:val="nil"/>
                    <w:right w:val="nil"/>
                  </w:tcBorders>
                </w:tcPr>
                <w:p w14:paraId="18ABBD5D" w14:textId="509DF72E" w:rsidR="00E42142" w:rsidRPr="00BF0E40" w:rsidRDefault="00AB053D" w:rsidP="00BF0E40">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 xml:space="preserve">When applying for Travel Account, the customer agrees and accepts that the terms of using any earned miles, will be subject to the terms and conditions contained in </w:t>
                  </w:r>
                  <w:r w:rsidR="001624E8"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sz w:val="28"/>
                      <w:szCs w:val="28"/>
                    </w:rPr>
                    <w:t>www.saudia.com</w:t>
                  </w:r>
                  <w:r w:rsidR="001624E8" w:rsidRPr="00320683">
                    <w:rPr>
                      <w:rFonts w:ascii="Arial Unicode MS" w:eastAsia="Arial Unicode MS" w:hAnsi="Arial Unicode MS" w:cs="Arial Unicode MS"/>
                      <w:sz w:val="28"/>
                      <w:szCs w:val="28"/>
                    </w:rPr>
                    <w:t>)</w:t>
                  </w:r>
                  <w:r w:rsidRPr="00320683">
                    <w:rPr>
                      <w:rFonts w:ascii="Arial Unicode MS" w:eastAsia="Arial Unicode MS" w:hAnsi="Arial Unicode MS" w:cs="Arial Unicode MS"/>
                      <w:sz w:val="28"/>
                      <w:szCs w:val="28"/>
                    </w:rPr>
                    <w:t xml:space="preserve"> and its subsequent amendments from time to time.</w:t>
                  </w:r>
                </w:p>
              </w:tc>
              <w:tc>
                <w:tcPr>
                  <w:tcW w:w="5593" w:type="dxa"/>
                  <w:tcBorders>
                    <w:top w:val="nil"/>
                    <w:left w:val="nil"/>
                    <w:bottom w:val="nil"/>
                    <w:right w:val="nil"/>
                  </w:tcBorders>
                </w:tcPr>
                <w:p w14:paraId="484CA84F" w14:textId="744E9B65" w:rsidR="00E42142" w:rsidRPr="00DC08C8" w:rsidRDefault="00AB053D" w:rsidP="00BF0E40">
                  <w:pPr>
                    <w:pStyle w:val="ListParagraph"/>
                    <w:numPr>
                      <w:ilvl w:val="0"/>
                      <w:numId w:val="22"/>
                    </w:numPr>
                    <w:spacing w:line="560" w:lineRule="exact"/>
                    <w:ind w:left="360" w:hanging="187"/>
                    <w:jc w:val="both"/>
                    <w:rPr>
                      <w:rFonts w:eastAsia="Arial Unicode MS"/>
                      <w:rtl/>
                    </w:rPr>
                  </w:pPr>
                  <w:r w:rsidRPr="00DC08C8">
                    <w:rPr>
                      <w:rFonts w:ascii="Arial Unicode MS" w:eastAsia="Arial Unicode MS" w:hAnsi="Arial Unicode MS" w:cs="Arial Unicode MS"/>
                      <w:sz w:val="28"/>
                      <w:szCs w:val="28"/>
                      <w:rtl/>
                    </w:rPr>
                    <w:t>عند التقدم بطلب للحصول على حساب السفر، يوافق العميل على أن شروط استخدام أي أميال مكتسبة، ستخضع للشروط والأحكام الواردة في موقع</w:t>
                  </w:r>
                  <w:r w:rsidRPr="00DC08C8">
                    <w:rPr>
                      <w:rFonts w:ascii="Arial Unicode MS" w:eastAsia="Arial Unicode MS" w:hAnsi="Arial Unicode MS" w:cs="Arial Unicode MS" w:hint="cs"/>
                      <w:sz w:val="28"/>
                      <w:szCs w:val="28"/>
                      <w:rtl/>
                    </w:rPr>
                    <w:t xml:space="preserve"> (</w:t>
                  </w:r>
                  <w:r w:rsidRPr="00DC08C8">
                    <w:rPr>
                      <w:rFonts w:ascii="Arial Unicode MS" w:eastAsia="Arial Unicode MS" w:hAnsi="Arial Unicode MS" w:cs="Arial Unicode MS"/>
                      <w:sz w:val="28"/>
                      <w:szCs w:val="28"/>
                    </w:rPr>
                    <w:t>www.saudia.com</w:t>
                  </w:r>
                  <w:r w:rsidRPr="00DC08C8">
                    <w:rPr>
                      <w:rFonts w:ascii="Arial Unicode MS" w:eastAsia="Arial Unicode MS" w:hAnsi="Arial Unicode MS" w:cs="Arial Unicode MS" w:hint="cs"/>
                      <w:sz w:val="28"/>
                      <w:szCs w:val="28"/>
                      <w:rtl/>
                    </w:rPr>
                    <w:t>)</w:t>
                  </w:r>
                  <w:r w:rsidRPr="00DC08C8">
                    <w:rPr>
                      <w:rFonts w:ascii="Arial Unicode MS" w:eastAsia="Arial Unicode MS" w:hAnsi="Arial Unicode MS" w:cs="Arial Unicode MS"/>
                      <w:sz w:val="28"/>
                      <w:szCs w:val="28"/>
                    </w:rPr>
                    <w:t xml:space="preserve"> </w:t>
                  </w:r>
                  <w:r w:rsidRPr="00DC08C8">
                    <w:rPr>
                      <w:rFonts w:ascii="Arial Unicode MS" w:eastAsia="Arial Unicode MS" w:hAnsi="Arial Unicode MS" w:cs="Arial Unicode MS"/>
                      <w:sz w:val="28"/>
                      <w:szCs w:val="28"/>
                      <w:rtl/>
                    </w:rPr>
                    <w:t>وتعديلاته اللاحقة من وقت لآخر</w:t>
                  </w:r>
                  <w:r w:rsidRPr="00DC08C8">
                    <w:rPr>
                      <w:rFonts w:ascii="Arial Unicode MS" w:eastAsia="Arial Unicode MS" w:hAnsi="Arial Unicode MS" w:cs="Arial Unicode MS" w:hint="cs"/>
                      <w:sz w:val="28"/>
                      <w:szCs w:val="28"/>
                      <w:rtl/>
                    </w:rPr>
                    <w:t>.</w:t>
                  </w:r>
                </w:p>
                <w:p w14:paraId="1533CE0E" w14:textId="77777777" w:rsidR="00AB053D" w:rsidRPr="00DC08C8" w:rsidRDefault="00AB053D" w:rsidP="00DC08C8">
                  <w:pPr>
                    <w:bidi/>
                    <w:jc w:val="both"/>
                    <w:rPr>
                      <w:rFonts w:ascii="Arial Unicode MS" w:eastAsia="Arial Unicode MS" w:hAnsi="Arial Unicode MS" w:cs="Arial Unicode MS"/>
                      <w:sz w:val="28"/>
                      <w:szCs w:val="28"/>
                      <w:rtl/>
                    </w:rPr>
                  </w:pPr>
                </w:p>
              </w:tc>
            </w:tr>
          </w:tbl>
          <w:p w14:paraId="55F10463" w14:textId="77777777" w:rsidR="00071728" w:rsidRPr="004C5328" w:rsidRDefault="00071728" w:rsidP="002A51CB">
            <w:pPr>
              <w:tabs>
                <w:tab w:val="left" w:pos="0"/>
                <w:tab w:val="left" w:pos="176"/>
              </w:tabs>
              <w:rPr>
                <w:rFonts w:ascii="Arial Unicode MS" w:eastAsia="Arial Unicode MS" w:hAnsi="Arial Unicode MS" w:cs="Arial Unicode MS"/>
                <w:sz w:val="28"/>
                <w:szCs w:val="28"/>
              </w:rPr>
            </w:pPr>
          </w:p>
        </w:tc>
      </w:tr>
      <w:tr w:rsidR="00FC4E94" w:rsidRPr="00320683" w14:paraId="0E4B3AF3" w14:textId="77777777" w:rsidTr="000E068D">
        <w:trPr>
          <w:trHeight w:val="2295"/>
        </w:trPr>
        <w:tc>
          <w:tcPr>
            <w:tcW w:w="11160" w:type="dxa"/>
            <w:gridSpan w:val="2"/>
            <w:vAlign w:val="center"/>
          </w:tcPr>
          <w:tbl>
            <w:tblPr>
              <w:tblStyle w:val="TableGrid"/>
              <w:tblW w:w="11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144"/>
              <w:gridCol w:w="5585"/>
            </w:tblGrid>
            <w:tr w:rsidR="002D0ED0" w:rsidRPr="00320683" w14:paraId="3AC00737" w14:textId="77777777" w:rsidTr="00E67FEC">
              <w:trPr>
                <w:trHeight w:val="108"/>
              </w:trPr>
              <w:tc>
                <w:tcPr>
                  <w:tcW w:w="4320" w:type="dxa"/>
                  <w:shd w:val="clear" w:color="auto" w:fill="D9D9D9" w:themeFill="background1" w:themeFillShade="D9"/>
                </w:tcPr>
                <w:p w14:paraId="76DD2213" w14:textId="2463C7FC" w:rsidR="002D0ED0" w:rsidRPr="00D46C3D" w:rsidRDefault="006700E4" w:rsidP="002A51CB">
                  <w:pPr>
                    <w:tabs>
                      <w:tab w:val="left" w:pos="0"/>
                    </w:tabs>
                    <w:jc w:val="both"/>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b/>
                      <w:bCs/>
                      <w:color w:val="000000" w:themeColor="text1"/>
                      <w:sz w:val="28"/>
                      <w:szCs w:val="28"/>
                    </w:rPr>
                    <w:lastRenderedPageBreak/>
                    <w:t>4</w:t>
                  </w:r>
                  <w:r w:rsidR="002D0ED0" w:rsidRPr="00D46C3D">
                    <w:rPr>
                      <w:rFonts w:ascii="Arial Unicode MS" w:eastAsia="Arial Unicode MS" w:hAnsi="Arial Unicode MS" w:cs="Arial Unicode MS"/>
                      <w:b/>
                      <w:bCs/>
                      <w:color w:val="000000" w:themeColor="text1"/>
                      <w:sz w:val="28"/>
                      <w:szCs w:val="28"/>
                    </w:rPr>
                    <w:t>. Al Fursan</w:t>
                  </w:r>
                </w:p>
              </w:tc>
              <w:tc>
                <w:tcPr>
                  <w:tcW w:w="6729" w:type="dxa"/>
                  <w:gridSpan w:val="2"/>
                  <w:shd w:val="clear" w:color="auto" w:fill="D9D9D9" w:themeFill="background1" w:themeFillShade="D9"/>
                </w:tcPr>
                <w:p w14:paraId="1C711F07" w14:textId="77777777" w:rsidR="002D0ED0" w:rsidRPr="00D46C3D" w:rsidRDefault="002D0ED0" w:rsidP="002A51CB">
                  <w:pPr>
                    <w:tabs>
                      <w:tab w:val="left" w:pos="0"/>
                    </w:tabs>
                    <w:bidi/>
                    <w:jc w:val="both"/>
                    <w:rPr>
                      <w:rFonts w:ascii="Arial Unicode MS" w:eastAsia="Arial Unicode MS" w:hAnsi="Arial Unicode MS" w:cs="Arial Unicode MS"/>
                      <w:b/>
                      <w:bCs/>
                      <w:color w:val="000000" w:themeColor="text1"/>
                      <w:sz w:val="28"/>
                      <w:szCs w:val="28"/>
                      <w:rtl/>
                    </w:rPr>
                  </w:pPr>
                  <w:r w:rsidRPr="00D46C3D">
                    <w:rPr>
                      <w:rFonts w:ascii="Arial Unicode MS" w:eastAsia="Arial Unicode MS" w:hAnsi="Arial Unicode MS" w:cs="Arial Unicode MS" w:hint="cs"/>
                      <w:b/>
                      <w:bCs/>
                      <w:color w:val="000000" w:themeColor="text1"/>
                      <w:sz w:val="28"/>
                      <w:szCs w:val="28"/>
                      <w:rtl/>
                    </w:rPr>
                    <w:t xml:space="preserve">4. الفرسان </w:t>
                  </w:r>
                </w:p>
              </w:tc>
            </w:tr>
            <w:tr w:rsidR="00EE0189" w:rsidRPr="00320683" w14:paraId="5A617949"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31F3C6AE" w14:textId="77777777" w:rsidR="00EE0189" w:rsidRPr="00320683" w:rsidRDefault="00EE0189" w:rsidP="00BF0E40">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When applying for Travel Account, the customer authorizes the Bank to disclose to the second party (Alfursan) information in connection with the customer including but not limited to full name, email address, language, contact </w:t>
                  </w:r>
                  <w:r w:rsidRPr="00320683">
                    <w:rPr>
                      <w:rFonts w:ascii="Arial Unicode MS" w:eastAsia="Arial Unicode MS" w:hAnsi="Arial Unicode MS" w:cs="Arial Unicode MS"/>
                      <w:sz w:val="28"/>
                      <w:szCs w:val="28"/>
                    </w:rPr>
                    <w:lastRenderedPageBreak/>
                    <w:t>information, membership number, for the purpose of effecting the terms, conditions and/or the benefits contained in this agreement.</w:t>
                  </w:r>
                </w:p>
              </w:tc>
              <w:tc>
                <w:tcPr>
                  <w:tcW w:w="5580" w:type="dxa"/>
                  <w:tcBorders>
                    <w:top w:val="nil"/>
                    <w:left w:val="nil"/>
                    <w:bottom w:val="nil"/>
                    <w:right w:val="nil"/>
                  </w:tcBorders>
                </w:tcPr>
                <w:p w14:paraId="7019BE20" w14:textId="77777777" w:rsidR="00EE0189" w:rsidRPr="00320683" w:rsidRDefault="00EE0189" w:rsidP="00BF0E40">
                  <w:pPr>
                    <w:pStyle w:val="ListParagraph"/>
                    <w:numPr>
                      <w:ilvl w:val="0"/>
                      <w:numId w:val="22"/>
                    </w:numPr>
                    <w:spacing w:line="58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lastRenderedPageBreak/>
                    <w:t xml:space="preserve">عند التقدم بطلب للحصول على حساب السفر، يفوض العميل البنك بالإفصاح للطرف الثاني (الفرسان) عن المعلومات المتعلقة بالعميل بما في ذلك على سبيل المثال لا الحصر الاسم الكامل </w:t>
                  </w:r>
                  <w:r w:rsidRPr="00320683">
                    <w:rPr>
                      <w:rFonts w:ascii="Arial Unicode MS" w:eastAsia="Arial Unicode MS" w:hAnsi="Arial Unicode MS" w:cs="Arial Unicode MS"/>
                      <w:sz w:val="28"/>
                      <w:szCs w:val="28"/>
                      <w:rtl/>
                    </w:rPr>
                    <w:lastRenderedPageBreak/>
                    <w:t>وعنوان البريد الإلكتروني واللغة ومعلومات الاتصال ورقم العضوية لغرض تفعيل الشروط والأحكام و/أو المزايا الواردة في هذه الاتفاقية</w:t>
                  </w:r>
                  <w:r w:rsidRPr="00320683">
                    <w:rPr>
                      <w:rFonts w:ascii="Arial Unicode MS" w:eastAsia="Arial Unicode MS" w:hAnsi="Arial Unicode MS" w:cs="Arial Unicode MS" w:hint="cs"/>
                      <w:sz w:val="28"/>
                      <w:szCs w:val="28"/>
                      <w:rtl/>
                    </w:rPr>
                    <w:t>.</w:t>
                  </w:r>
                </w:p>
                <w:p w14:paraId="269FC551" w14:textId="77777777" w:rsidR="00EE0189" w:rsidRPr="00320683" w:rsidRDefault="00EE0189" w:rsidP="002A51CB">
                  <w:pPr>
                    <w:jc w:val="both"/>
                    <w:rPr>
                      <w:rFonts w:ascii="Arial Unicode MS" w:eastAsia="Arial Unicode MS" w:hAnsi="Arial Unicode MS" w:cs="Arial Unicode MS"/>
                      <w:sz w:val="28"/>
                      <w:szCs w:val="28"/>
                    </w:rPr>
                  </w:pPr>
                </w:p>
              </w:tc>
            </w:tr>
            <w:tr w:rsidR="00EE0189" w:rsidRPr="00320683" w14:paraId="40342736"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6876BC96" w14:textId="77777777" w:rsidR="00446C74" w:rsidRPr="00320683" w:rsidRDefault="00EE0189" w:rsidP="00BF0E40">
                  <w:pPr>
                    <w:pStyle w:val="ListParagraph"/>
                    <w:numPr>
                      <w:ilvl w:val="0"/>
                      <w:numId w:val="23"/>
                    </w:numPr>
                    <w:bidi w:val="0"/>
                    <w:spacing w:line="42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 xml:space="preserve">AlFursan Program grants the customer the chance to earn travel miles based on the terms and conditions of the Travel Account. The Customer acknowledges as follows: </w:t>
                  </w:r>
                </w:p>
                <w:p w14:paraId="2E2DA2E1" w14:textId="77777777" w:rsidR="001624E8" w:rsidRPr="00320683" w:rsidRDefault="00EE0189" w:rsidP="00BF0E40">
                  <w:pPr>
                    <w:pStyle w:val="ListParagraph"/>
                    <w:numPr>
                      <w:ilvl w:val="0"/>
                      <w:numId w:val="17"/>
                    </w:numPr>
                    <w:bidi w:val="0"/>
                    <w:spacing w:line="400" w:lineRule="exact"/>
                    <w:ind w:left="706"/>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bank and/or the companies providing the service to the bank have the right, according to its unilateral will, to amend the terms and conditions of the programs after a written notice is sent to the account holder’s registered address or through official channels of communication authorized by the Bank 30 days prior to the effective date and the customer shall be bound by such variations and amendments.</w:t>
                  </w:r>
                </w:p>
                <w:p w14:paraId="27CE6A28" w14:textId="77777777" w:rsidR="001624E8" w:rsidRPr="00320683" w:rsidRDefault="00EE0189" w:rsidP="002A51CB">
                  <w:pPr>
                    <w:pStyle w:val="ListParagraph"/>
                    <w:numPr>
                      <w:ilvl w:val="0"/>
                      <w:numId w:val="17"/>
                    </w:numPr>
                    <w:bidi w:val="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All miles earned are not transferable to any other program.</w:t>
                  </w:r>
                </w:p>
                <w:p w14:paraId="34CB40E5" w14:textId="77777777" w:rsidR="00EE0189" w:rsidRPr="00320683" w:rsidRDefault="00EE0189" w:rsidP="002A51CB">
                  <w:pPr>
                    <w:pStyle w:val="ListParagraph"/>
                    <w:numPr>
                      <w:ilvl w:val="0"/>
                      <w:numId w:val="17"/>
                    </w:numPr>
                    <w:bidi w:val="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Miles earned have no cash or monetary value.</w:t>
                  </w:r>
                </w:p>
              </w:tc>
              <w:tc>
                <w:tcPr>
                  <w:tcW w:w="5580" w:type="dxa"/>
                  <w:tcBorders>
                    <w:top w:val="nil"/>
                    <w:left w:val="nil"/>
                    <w:bottom w:val="nil"/>
                    <w:right w:val="nil"/>
                  </w:tcBorders>
                </w:tcPr>
                <w:p w14:paraId="74856C27" w14:textId="77777777" w:rsidR="00446C74" w:rsidRPr="00320683" w:rsidRDefault="00EE0189" w:rsidP="00BF0E40">
                  <w:pPr>
                    <w:pStyle w:val="ListParagraph"/>
                    <w:numPr>
                      <w:ilvl w:val="0"/>
                      <w:numId w:val="22"/>
                    </w:numPr>
                    <w:spacing w:line="56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 xml:space="preserve">يمنح </w:t>
                  </w:r>
                  <w:r w:rsidRPr="00320683">
                    <w:rPr>
                      <w:rFonts w:ascii="Arial Unicode MS" w:eastAsia="Arial Unicode MS" w:hAnsi="Arial Unicode MS" w:cs="Arial Unicode MS"/>
                      <w:sz w:val="28"/>
                      <w:szCs w:val="28"/>
                      <w:rtl/>
                    </w:rPr>
                    <w:t>برنامج الفرسان العميل الفرصة لكسب أميال السفر بناءً على شروط وأحكام حساب السفر</w:t>
                  </w:r>
                  <w:r w:rsidRPr="00320683">
                    <w:rPr>
                      <w:rFonts w:ascii="Arial Unicode MS" w:eastAsia="Arial Unicode MS" w:hAnsi="Arial Unicode MS" w:cs="Arial Unicode MS" w:hint="cs"/>
                      <w:sz w:val="28"/>
                      <w:szCs w:val="28"/>
                      <w:rtl/>
                    </w:rPr>
                    <w:t>، وعليه</w:t>
                  </w:r>
                  <w:r w:rsidRPr="00320683">
                    <w:rPr>
                      <w:rFonts w:ascii="Arial Unicode MS" w:eastAsia="Arial Unicode MS" w:hAnsi="Arial Unicode MS" w:cs="Arial Unicode MS"/>
                      <w:sz w:val="28"/>
                      <w:szCs w:val="28"/>
                      <w:rtl/>
                    </w:rPr>
                    <w:t xml:space="preserve"> يقر العميل بما يلي</w:t>
                  </w:r>
                  <w:r w:rsidRPr="00320683">
                    <w:rPr>
                      <w:rFonts w:ascii="Arial Unicode MS" w:eastAsia="Arial Unicode MS" w:hAnsi="Arial Unicode MS" w:cs="Arial Unicode MS"/>
                      <w:sz w:val="28"/>
                      <w:szCs w:val="28"/>
                    </w:rPr>
                    <w:t>:</w:t>
                  </w:r>
                </w:p>
                <w:p w14:paraId="3D9301A4" w14:textId="77777777" w:rsidR="00446C74" w:rsidRPr="00320683" w:rsidRDefault="00EE0189" w:rsidP="00E651C3">
                  <w:pPr>
                    <w:pStyle w:val="ListParagraph"/>
                    <w:numPr>
                      <w:ilvl w:val="0"/>
                      <w:numId w:val="15"/>
                    </w:numPr>
                    <w:tabs>
                      <w:tab w:val="right" w:pos="720"/>
                      <w:tab w:val="right" w:pos="1440"/>
                    </w:tabs>
                    <w:spacing w:line="600" w:lineRule="exact"/>
                    <w:ind w:left="360" w:firstLine="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يحق للبنك و/أو الشركات المقدمة للخدمة للبنك، وبإرادته المنفردة، تعديل شروط وأحكام البرامج بعد إرسال إشعار كتابي إلى عنوان صاحب الحساب المسجل أو عبر قنوات الاتصال الرسمية. يتم اعتمادها من قبل البنك قبل 30 يومًا من تاريخ السريان ويكون العميل ملزمًا بهذه التغييرات والتعديلات</w:t>
                  </w:r>
                  <w:r w:rsidRPr="00320683">
                    <w:rPr>
                      <w:rFonts w:ascii="Arial Unicode MS" w:eastAsia="Arial Unicode MS" w:hAnsi="Arial Unicode MS" w:cs="Arial Unicode MS"/>
                      <w:sz w:val="28"/>
                      <w:szCs w:val="28"/>
                    </w:rPr>
                    <w:t>.</w:t>
                  </w:r>
                </w:p>
                <w:p w14:paraId="4BB2B297" w14:textId="77777777" w:rsidR="00446C74" w:rsidRPr="00320683" w:rsidRDefault="00EE0189" w:rsidP="00E651C3">
                  <w:pPr>
                    <w:pStyle w:val="ListParagraph"/>
                    <w:numPr>
                      <w:ilvl w:val="0"/>
                      <w:numId w:val="15"/>
                    </w:numPr>
                    <w:tabs>
                      <w:tab w:val="right" w:pos="720"/>
                      <w:tab w:val="right" w:pos="1440"/>
                    </w:tabs>
                    <w:spacing w:line="600" w:lineRule="exact"/>
                    <w:ind w:left="360" w:firstLine="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جميع الأميال المكتسبة غير قابلة للتحويل إلى أي برنامج آخر</w:t>
                  </w:r>
                  <w:r w:rsidRPr="00320683">
                    <w:rPr>
                      <w:rFonts w:ascii="Arial Unicode MS" w:eastAsia="Arial Unicode MS" w:hAnsi="Arial Unicode MS" w:cs="Arial Unicode MS" w:hint="cs"/>
                      <w:sz w:val="28"/>
                      <w:szCs w:val="28"/>
                      <w:rtl/>
                    </w:rPr>
                    <w:t>.</w:t>
                  </w:r>
                </w:p>
                <w:p w14:paraId="217A25AC" w14:textId="77777777" w:rsidR="00EE0189" w:rsidRPr="00320683" w:rsidRDefault="00EE0189" w:rsidP="00E651C3">
                  <w:pPr>
                    <w:pStyle w:val="ListParagraph"/>
                    <w:numPr>
                      <w:ilvl w:val="0"/>
                      <w:numId w:val="15"/>
                    </w:numPr>
                    <w:tabs>
                      <w:tab w:val="right" w:pos="720"/>
                      <w:tab w:val="right" w:pos="1440"/>
                    </w:tabs>
                    <w:spacing w:line="600" w:lineRule="exact"/>
                    <w:ind w:left="360" w:firstLine="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الأميال المكتسبة ليس لها قيمة نقدية</w:t>
                  </w:r>
                  <w:r w:rsidRPr="00320683">
                    <w:rPr>
                      <w:rFonts w:ascii="Arial Unicode MS" w:eastAsia="Arial Unicode MS" w:hAnsi="Arial Unicode MS" w:cs="Arial Unicode MS" w:hint="cs"/>
                      <w:sz w:val="28"/>
                      <w:szCs w:val="28"/>
                      <w:rtl/>
                    </w:rPr>
                    <w:t>.</w:t>
                  </w:r>
                </w:p>
                <w:p w14:paraId="6603F0A7"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5718FFA3"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2BD115B7" w14:textId="003E890A" w:rsidR="00EE0189" w:rsidRPr="00320683" w:rsidRDefault="00EE0189" w:rsidP="00BF0E40">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 xml:space="preserve">The bank guarantees the </w:t>
                  </w:r>
                  <w:r w:rsidR="00E447D3">
                    <w:rPr>
                      <w:rFonts w:ascii="Arial Unicode MS" w:eastAsia="Arial Unicode MS" w:hAnsi="Arial Unicode MS" w:cs="Arial Unicode MS"/>
                      <w:sz w:val="28"/>
                      <w:szCs w:val="28"/>
                    </w:rPr>
                    <w:t>commitment of the third party (</w:t>
                  </w:r>
                  <w:r w:rsidRPr="00320683">
                    <w:rPr>
                      <w:rFonts w:ascii="Arial Unicode MS" w:eastAsia="Arial Unicode MS" w:hAnsi="Arial Unicode MS" w:cs="Arial Unicode MS"/>
                      <w:sz w:val="28"/>
                      <w:szCs w:val="28"/>
                    </w:rPr>
                    <w:t>AlFursan) to maintain the confidentiality of the data and not to share it with other parties without informing the bank.</w:t>
                  </w:r>
                </w:p>
              </w:tc>
              <w:tc>
                <w:tcPr>
                  <w:tcW w:w="5580" w:type="dxa"/>
                  <w:tcBorders>
                    <w:top w:val="nil"/>
                    <w:left w:val="nil"/>
                    <w:bottom w:val="nil"/>
                    <w:right w:val="nil"/>
                  </w:tcBorders>
                </w:tcPr>
                <w:p w14:paraId="0F3AD1D2" w14:textId="77777777" w:rsidR="00EE0189" w:rsidRPr="00320683" w:rsidRDefault="00EE0189" w:rsidP="00BF0E40">
                  <w:pPr>
                    <w:pStyle w:val="ListParagraph"/>
                    <w:numPr>
                      <w:ilvl w:val="0"/>
                      <w:numId w:val="22"/>
                    </w:numPr>
                    <w:spacing w:line="54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يضمن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التزام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الطرف</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الثالث (الفرسان)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بالمحافظة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على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سرية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البيانات</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وعدم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مشاركتها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مع</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أطراف</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أخرى</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دون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إبلاغ</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p>
                <w:p w14:paraId="5E900B93"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0DDCD2ED"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7513E601" w14:textId="77777777" w:rsidR="00EE0189" w:rsidRPr="00320683" w:rsidRDefault="00EE0189"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SAIB Bank does not keep the current balance of AL Fursan miles nor customer information registered in the AL Fursan program, including the AL Fursan membership number.</w:t>
                  </w:r>
                </w:p>
              </w:tc>
              <w:tc>
                <w:tcPr>
                  <w:tcW w:w="5580" w:type="dxa"/>
                  <w:tcBorders>
                    <w:top w:val="nil"/>
                    <w:left w:val="nil"/>
                    <w:bottom w:val="nil"/>
                    <w:right w:val="nil"/>
                  </w:tcBorders>
                </w:tcPr>
                <w:p w14:paraId="176BB3BF" w14:textId="77777777" w:rsidR="00EE0189" w:rsidRPr="00320683" w:rsidRDefault="00EE0189" w:rsidP="006138A7">
                  <w:pPr>
                    <w:pStyle w:val="ListParagraph"/>
                    <w:numPr>
                      <w:ilvl w:val="0"/>
                      <w:numId w:val="22"/>
                    </w:numPr>
                    <w:spacing w:line="44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 xml:space="preserve">لا يمكن </w:t>
                  </w:r>
                  <w:r w:rsidRPr="00320683">
                    <w:rPr>
                      <w:rFonts w:ascii="Arial Unicode MS" w:eastAsia="Arial Unicode MS" w:hAnsi="Arial Unicode MS" w:cs="Arial Unicode MS" w:hint="cs"/>
                      <w:sz w:val="28"/>
                      <w:szCs w:val="28"/>
                      <w:rtl/>
                    </w:rPr>
                    <w:t>للبنك</w:t>
                  </w:r>
                  <w:r w:rsidRPr="00320683">
                    <w:rPr>
                      <w:rFonts w:ascii="Arial Unicode MS" w:eastAsia="Arial Unicode MS" w:hAnsi="Arial Unicode MS" w:cs="Arial Unicode MS"/>
                      <w:sz w:val="28"/>
                      <w:szCs w:val="28"/>
                      <w:rtl/>
                    </w:rPr>
                    <w:t xml:space="preserve"> معرفة الرصيد الحالي لأميال الفرسان والذي قد يحتوي الأميال المكتسبة من جهات أخرى. ولا يحتفظ كذلك بمعلومات العميل المسجلة في برنامج الفرسان بما في ذلك رقم عضوية الفرسان</w:t>
                  </w:r>
                  <w:r w:rsidRPr="00320683">
                    <w:rPr>
                      <w:rFonts w:ascii="Arial Unicode MS" w:eastAsia="Arial Unicode MS" w:hAnsi="Arial Unicode MS" w:cs="Arial Unicode MS" w:hint="cs"/>
                      <w:sz w:val="28"/>
                      <w:szCs w:val="28"/>
                      <w:rtl/>
                    </w:rPr>
                    <w:t>.</w:t>
                  </w:r>
                </w:p>
                <w:p w14:paraId="19DB51C6"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097E38B6"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6B949833" w14:textId="77777777" w:rsidR="00EE0189" w:rsidRPr="00320683" w:rsidRDefault="00EE0189" w:rsidP="006138A7">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Bank shall not bear any responsibility or obligation towards third parties when Saudia makes any changes to the AL Fursan Program or its terms and conditions.</w:t>
                  </w:r>
                </w:p>
              </w:tc>
              <w:tc>
                <w:tcPr>
                  <w:tcW w:w="5580" w:type="dxa"/>
                  <w:tcBorders>
                    <w:top w:val="nil"/>
                    <w:left w:val="nil"/>
                    <w:bottom w:val="nil"/>
                    <w:right w:val="nil"/>
                  </w:tcBorders>
                </w:tcPr>
                <w:p w14:paraId="3E9FCF05" w14:textId="77777777" w:rsidR="00EE0189" w:rsidRPr="00320683" w:rsidRDefault="00EE0189"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لا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يتحمل</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مسؤولية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التزام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تجاه</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الغير</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عند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قيام</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السعودية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بأي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تغييرات</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في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برنامج</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الفرسان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شروطه</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وأحكامه.</w:t>
                  </w:r>
                </w:p>
                <w:p w14:paraId="13D5BB46" w14:textId="77777777" w:rsidR="00EE0189" w:rsidRPr="00320683" w:rsidRDefault="00EE0189" w:rsidP="002A51CB">
                  <w:pPr>
                    <w:bidi/>
                    <w:jc w:val="both"/>
                    <w:rPr>
                      <w:rFonts w:ascii="Arial Unicode MS" w:eastAsia="Arial Unicode MS" w:hAnsi="Arial Unicode MS" w:cs="Arial Unicode MS"/>
                      <w:sz w:val="28"/>
                      <w:szCs w:val="28"/>
                    </w:rPr>
                  </w:pPr>
                </w:p>
              </w:tc>
            </w:tr>
            <w:tr w:rsidR="00EE0189" w:rsidRPr="00320683" w14:paraId="62192A3D"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64" w:type="dxa"/>
                  <w:gridSpan w:val="2"/>
                  <w:tcBorders>
                    <w:top w:val="nil"/>
                    <w:left w:val="nil"/>
                    <w:bottom w:val="nil"/>
                    <w:right w:val="nil"/>
                  </w:tcBorders>
                </w:tcPr>
                <w:p w14:paraId="4A524E25" w14:textId="77777777" w:rsidR="00EE0189" w:rsidRPr="00320683" w:rsidRDefault="00EE0189" w:rsidP="006138A7">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Miles cannot be exchanged for any other rewards, and are not replaceable or transferable under any circumstances.  They can only be availed after they has been transferred to Al Fursan.</w:t>
                  </w:r>
                </w:p>
              </w:tc>
              <w:tc>
                <w:tcPr>
                  <w:tcW w:w="5580" w:type="dxa"/>
                  <w:tcBorders>
                    <w:top w:val="nil"/>
                    <w:left w:val="nil"/>
                    <w:bottom w:val="nil"/>
                    <w:right w:val="nil"/>
                  </w:tcBorders>
                </w:tcPr>
                <w:p w14:paraId="7E74CE3E" w14:textId="5CC76130" w:rsidR="00EE0189" w:rsidRPr="002A51CB" w:rsidRDefault="00EE0189"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لا يمكن استبدال الأميال بأية مكافآت أخرى، كما أنها غير قابلة </w:t>
                  </w:r>
                  <w:r w:rsidRPr="00320683">
                    <w:rPr>
                      <w:rFonts w:ascii="Arial Unicode MS" w:eastAsia="Arial Unicode MS" w:hAnsi="Arial Unicode MS" w:cs="Arial Unicode MS" w:hint="cs"/>
                      <w:sz w:val="28"/>
                      <w:szCs w:val="28"/>
                      <w:rtl/>
                    </w:rPr>
                    <w:t>للتبديل</w:t>
                  </w:r>
                  <w:r w:rsidRPr="00320683">
                    <w:rPr>
                      <w:rFonts w:ascii="Arial Unicode MS" w:eastAsia="Arial Unicode MS" w:hAnsi="Arial Unicode MS" w:cs="Arial Unicode MS"/>
                      <w:sz w:val="28"/>
                      <w:szCs w:val="28"/>
                      <w:rtl/>
                    </w:rPr>
                    <w:t xml:space="preserve"> أو التحويل تحت أي ظرف من الظروف. ولا يمكن الاستفادة منها إلا بعد نقلها إلى الفرسان</w:t>
                  </w:r>
                  <w:r w:rsidRPr="00320683">
                    <w:rPr>
                      <w:rFonts w:ascii="Arial Unicode MS" w:eastAsia="Arial Unicode MS" w:hAnsi="Arial Unicode MS" w:cs="Arial Unicode MS" w:hint="cs"/>
                      <w:sz w:val="28"/>
                      <w:szCs w:val="28"/>
                      <w:rtl/>
                    </w:rPr>
                    <w:t>.</w:t>
                  </w:r>
                </w:p>
              </w:tc>
            </w:tr>
            <w:tr w:rsidR="00EE0189" w:rsidRPr="00320683" w14:paraId="07AC1490" w14:textId="77777777" w:rsidTr="002A5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5"/>
              </w:trPr>
              <w:tc>
                <w:tcPr>
                  <w:tcW w:w="5464" w:type="dxa"/>
                  <w:gridSpan w:val="2"/>
                  <w:tcBorders>
                    <w:top w:val="nil"/>
                    <w:left w:val="nil"/>
                    <w:bottom w:val="nil"/>
                    <w:right w:val="nil"/>
                  </w:tcBorders>
                </w:tcPr>
                <w:p w14:paraId="7A7660F7" w14:textId="789BA3E6" w:rsidR="002A51CB" w:rsidRPr="002A51CB" w:rsidRDefault="00EE0189" w:rsidP="006138A7">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In the event that the Travel Account is closed</w:t>
                  </w:r>
                  <w:r w:rsidR="00E96E4C">
                    <w:rPr>
                      <w:rFonts w:ascii="Arial Unicode MS" w:eastAsia="Arial Unicode MS" w:hAnsi="Arial Unicode MS" w:cs="Arial Unicode MS"/>
                      <w:sz w:val="28"/>
                      <w:szCs w:val="28"/>
                    </w:rPr>
                    <w:t xml:space="preserve"> by the </w:t>
                  </w:r>
                  <w:r w:rsidR="00E96E4C" w:rsidRPr="00E96E4C">
                    <w:rPr>
                      <w:rFonts w:ascii="Arial Unicode MS" w:eastAsia="Arial Unicode MS" w:hAnsi="Arial Unicode MS" w:cs="Arial Unicode MS"/>
                      <w:sz w:val="28"/>
                      <w:szCs w:val="28"/>
                    </w:rPr>
                    <w:t>customer</w:t>
                  </w:r>
                  <w:r w:rsidR="00E96E4C">
                    <w:rPr>
                      <w:rFonts w:ascii="Arial Unicode MS" w:eastAsia="Arial Unicode MS" w:hAnsi="Arial Unicode MS" w:cs="Arial Unicode MS"/>
                      <w:sz w:val="28"/>
                      <w:szCs w:val="28"/>
                    </w:rPr>
                    <w:t xml:space="preserve"> b</w:t>
                  </w:r>
                  <w:r w:rsidR="00E96E4C" w:rsidRPr="00E96E4C">
                    <w:rPr>
                      <w:rFonts w:ascii="Arial Unicode MS" w:eastAsia="Arial Unicode MS" w:hAnsi="Arial Unicode MS" w:cs="Arial Unicode MS"/>
                      <w:sz w:val="28"/>
                      <w:szCs w:val="28"/>
                    </w:rPr>
                    <w:t>efore the end of the month</w:t>
                  </w:r>
                  <w:r w:rsidRPr="00320683">
                    <w:rPr>
                      <w:rFonts w:ascii="Arial Unicode MS" w:eastAsia="Arial Unicode MS" w:hAnsi="Arial Unicode MS" w:cs="Arial Unicode MS"/>
                      <w:sz w:val="28"/>
                      <w:szCs w:val="28"/>
                    </w:rPr>
                    <w:t>, the bank has the right to cancel the customer’s eligibility to earn miles, and he/she is not entitled to benefit from the previously earned miles that have not yet been added to his or her account in Alfursan.</w:t>
                  </w:r>
                </w:p>
              </w:tc>
              <w:tc>
                <w:tcPr>
                  <w:tcW w:w="5580" w:type="dxa"/>
                  <w:tcBorders>
                    <w:top w:val="nil"/>
                    <w:left w:val="nil"/>
                    <w:bottom w:val="nil"/>
                    <w:right w:val="nil"/>
                  </w:tcBorders>
                </w:tcPr>
                <w:p w14:paraId="2A72D8C5" w14:textId="77777777" w:rsidR="00EE0189" w:rsidRPr="00320683" w:rsidRDefault="00EE0189"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في</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tl/>
                    </w:rPr>
                    <w:t xml:space="preserve">حالة إغلاق </w:t>
                  </w:r>
                  <w:r w:rsidR="00E96E4C">
                    <w:rPr>
                      <w:rFonts w:ascii="Arial Unicode MS" w:eastAsia="Arial Unicode MS" w:hAnsi="Arial Unicode MS" w:cs="Arial Unicode MS" w:hint="cs"/>
                      <w:sz w:val="28"/>
                      <w:szCs w:val="28"/>
                      <w:rtl/>
                    </w:rPr>
                    <w:t xml:space="preserve">العميل </w:t>
                  </w:r>
                  <w:r w:rsidRPr="00320683">
                    <w:rPr>
                      <w:rFonts w:ascii="Arial Unicode MS" w:eastAsia="Arial Unicode MS" w:hAnsi="Arial Unicode MS" w:cs="Arial Unicode MS"/>
                      <w:sz w:val="28"/>
                      <w:szCs w:val="28"/>
                      <w:rtl/>
                    </w:rPr>
                    <w:t>حساب السفر</w:t>
                  </w:r>
                  <w:r w:rsidR="00E96E4C">
                    <w:rPr>
                      <w:rFonts w:ascii="Arial Unicode MS" w:eastAsia="Arial Unicode MS" w:hAnsi="Arial Unicode MS" w:cs="Arial Unicode MS" w:hint="cs"/>
                      <w:sz w:val="28"/>
                      <w:szCs w:val="28"/>
                      <w:rtl/>
                    </w:rPr>
                    <w:t xml:space="preserve"> قبل انتهاء الشهر</w:t>
                  </w:r>
                  <w:r w:rsidRPr="00320683">
                    <w:rPr>
                      <w:rFonts w:ascii="Arial Unicode MS" w:eastAsia="Arial Unicode MS" w:hAnsi="Arial Unicode MS" w:cs="Arial Unicode MS"/>
                      <w:sz w:val="28"/>
                      <w:szCs w:val="28"/>
                      <w:rtl/>
                    </w:rPr>
                    <w:t>، يحق للبنك إلغاء أحقية العميل في كسب الأميال، ولا يحق له الاستفادة من الأميال المكتسبة سابقاً والتي لم يتم إضافتها بعد إلى حسابه في الفرسان</w:t>
                  </w:r>
                  <w:r w:rsidRPr="00320683">
                    <w:rPr>
                      <w:rFonts w:ascii="Arial Unicode MS" w:eastAsia="Arial Unicode MS" w:hAnsi="Arial Unicode MS" w:cs="Arial Unicode MS" w:hint="cs"/>
                      <w:sz w:val="28"/>
                      <w:szCs w:val="28"/>
                      <w:rtl/>
                    </w:rPr>
                    <w:t>.</w:t>
                  </w:r>
                </w:p>
                <w:p w14:paraId="12F2CCEB" w14:textId="77777777" w:rsidR="00EE0189" w:rsidRPr="00320683" w:rsidRDefault="00EE0189" w:rsidP="002A51CB">
                  <w:pPr>
                    <w:bidi/>
                    <w:jc w:val="both"/>
                    <w:rPr>
                      <w:rFonts w:ascii="Arial Unicode MS" w:eastAsia="Arial Unicode MS" w:hAnsi="Arial Unicode MS" w:cs="Arial Unicode MS"/>
                      <w:sz w:val="28"/>
                      <w:szCs w:val="28"/>
                    </w:rPr>
                  </w:pPr>
                </w:p>
              </w:tc>
            </w:tr>
          </w:tbl>
          <w:p w14:paraId="0A30D43F" w14:textId="77777777" w:rsidR="00950524" w:rsidRPr="00320683" w:rsidRDefault="00950524" w:rsidP="002A51CB">
            <w:pPr>
              <w:tabs>
                <w:tab w:val="left" w:pos="0"/>
              </w:tabs>
              <w:jc w:val="both"/>
              <w:rPr>
                <w:rFonts w:ascii="Arial Unicode MS" w:eastAsia="Arial Unicode MS" w:hAnsi="Arial Unicode MS" w:cs="Arial Unicode MS"/>
                <w:color w:val="000000" w:themeColor="text1"/>
                <w:sz w:val="28"/>
                <w:szCs w:val="28"/>
                <w:rtl/>
              </w:rPr>
            </w:pPr>
          </w:p>
        </w:tc>
      </w:tr>
      <w:tr w:rsidR="000E068D" w:rsidRPr="00320683" w14:paraId="69F5D55C" w14:textId="77777777" w:rsidTr="000E068D">
        <w:trPr>
          <w:trHeight w:val="233"/>
        </w:trPr>
        <w:tc>
          <w:tcPr>
            <w:tcW w:w="5490" w:type="dxa"/>
            <w:shd w:val="clear" w:color="auto" w:fill="D9D9D9" w:themeFill="background1" w:themeFillShade="D9"/>
          </w:tcPr>
          <w:p w14:paraId="74EC3D68" w14:textId="7F831179" w:rsidR="000E068D" w:rsidRDefault="000E068D" w:rsidP="000E068D">
            <w:pPr>
              <w:jc w:val="both"/>
              <w:rPr>
                <w:rFonts w:ascii="Arial Unicode MS" w:eastAsia="Arial Unicode MS" w:hAnsi="Arial Unicode MS" w:cs="Arial Unicode MS"/>
                <w:sz w:val="28"/>
                <w:szCs w:val="28"/>
              </w:rPr>
            </w:pPr>
            <w:r w:rsidRPr="00320683">
              <w:rPr>
                <w:color w:val="000000" w:themeColor="text1"/>
                <w:sz w:val="28"/>
                <w:szCs w:val="28"/>
              </w:rPr>
              <w:lastRenderedPageBreak/>
              <w:br w:type="page"/>
            </w:r>
            <w:r w:rsidRPr="00320683">
              <w:rPr>
                <w:rFonts w:ascii="Arial Unicode MS" w:eastAsia="Arial Unicode MS" w:hAnsi="Arial Unicode MS" w:cs="Arial Unicode MS"/>
                <w:b/>
                <w:bCs/>
                <w:color w:val="000000" w:themeColor="text1"/>
                <w:sz w:val="28"/>
                <w:szCs w:val="28"/>
              </w:rPr>
              <w:t>5.</w:t>
            </w:r>
            <w:r>
              <w:rPr>
                <w:rFonts w:ascii="Arial Unicode MS" w:eastAsia="Arial Unicode MS" w:hAnsi="Arial Unicode MS" w:cs="Arial Unicode MS"/>
                <w:b/>
                <w:bCs/>
                <w:color w:val="000000" w:themeColor="text1"/>
                <w:sz w:val="28"/>
                <w:szCs w:val="28"/>
              </w:rPr>
              <w:t xml:space="preserve"> </w:t>
            </w:r>
            <w:r w:rsidRPr="00320683">
              <w:rPr>
                <w:rFonts w:ascii="Arial Unicode MS" w:eastAsia="Arial Unicode MS" w:hAnsi="Arial Unicode MS" w:cs="Arial Unicode MS"/>
                <w:b/>
                <w:bCs/>
                <w:color w:val="000000" w:themeColor="text1"/>
                <w:sz w:val="28"/>
                <w:szCs w:val="28"/>
              </w:rPr>
              <w:t>Eligibility</w:t>
            </w:r>
          </w:p>
        </w:tc>
        <w:tc>
          <w:tcPr>
            <w:tcW w:w="5670" w:type="dxa"/>
            <w:shd w:val="clear" w:color="auto" w:fill="D9D9D9" w:themeFill="background1" w:themeFillShade="D9"/>
          </w:tcPr>
          <w:p w14:paraId="25FCAFED" w14:textId="624250E2" w:rsidR="000E068D" w:rsidRPr="00112013" w:rsidRDefault="000E068D" w:rsidP="000E068D">
            <w:pPr>
              <w:pStyle w:val="ListParagraph"/>
              <w:spacing w:line="620" w:lineRule="exact"/>
              <w:ind w:left="360"/>
              <w:rPr>
                <w:rFonts w:ascii="Arial Unicode MS" w:eastAsia="Arial Unicode MS" w:hAnsi="Arial Unicode MS" w:cs="Arial Unicode MS"/>
                <w:sz w:val="28"/>
                <w:szCs w:val="28"/>
                <w:rtl/>
              </w:rPr>
            </w:pPr>
            <w:r w:rsidRPr="00320683">
              <w:rPr>
                <w:rFonts w:ascii="Arial Unicode MS" w:eastAsia="Arial Unicode MS" w:hAnsi="Arial Unicode MS" w:cs="Arial Unicode MS" w:hint="cs"/>
                <w:b/>
                <w:bCs/>
                <w:color w:val="000000" w:themeColor="text1"/>
                <w:sz w:val="28"/>
                <w:szCs w:val="28"/>
                <w:rtl/>
              </w:rPr>
              <w:t>5. الاستحقاق</w:t>
            </w:r>
          </w:p>
        </w:tc>
      </w:tr>
      <w:tr w:rsidR="000E068D" w:rsidRPr="00320683" w14:paraId="02C52EDD" w14:textId="77777777" w:rsidTr="000E068D">
        <w:tc>
          <w:tcPr>
            <w:tcW w:w="5490" w:type="dxa"/>
          </w:tcPr>
          <w:p w14:paraId="35201740" w14:textId="0E172BA5" w:rsidR="000E068D" w:rsidRDefault="000E068D" w:rsidP="000E068D">
            <w:pPr>
              <w:pStyle w:val="ListParagraph"/>
              <w:numPr>
                <w:ilvl w:val="0"/>
                <w:numId w:val="23"/>
              </w:numPr>
              <w:bidi w:val="0"/>
              <w:spacing w:line="400" w:lineRule="exact"/>
              <w:ind w:left="331"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AlFursan Miles are earned based on the customer’s average credit balance in the account, falling under the tiers as shown to customers through various means, including the one shown below:</w:t>
            </w:r>
          </w:p>
          <w:p w14:paraId="036900ED" w14:textId="77777777" w:rsidR="005A6664" w:rsidRPr="005A6664" w:rsidRDefault="005A6664" w:rsidP="005A6664">
            <w:pPr>
              <w:spacing w:line="400" w:lineRule="exact"/>
              <w:ind w:left="144"/>
              <w:jc w:val="both"/>
              <w:rPr>
                <w:rFonts w:ascii="Arial Unicode MS" w:eastAsia="Arial Unicode MS" w:hAnsi="Arial Unicode MS" w:cs="Arial Unicode MS"/>
                <w:sz w:val="28"/>
                <w:szCs w:val="2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033"/>
              <w:gridCol w:w="2231"/>
            </w:tblGrid>
            <w:tr w:rsidR="000E068D" w14:paraId="5196FD27" w14:textId="77777777" w:rsidTr="000E068D">
              <w:tc>
                <w:tcPr>
                  <w:tcW w:w="3033" w:type="dxa"/>
                  <w:shd w:val="clear" w:color="auto" w:fill="F2F2F2" w:themeFill="background1" w:themeFillShade="F2"/>
                </w:tcPr>
                <w:p w14:paraId="3A2BFBCB" w14:textId="77777777" w:rsidR="000E068D" w:rsidRPr="000E068D" w:rsidRDefault="000E068D" w:rsidP="000E068D">
                  <w:pPr>
                    <w:jc w:val="both"/>
                    <w:rPr>
                      <w:rFonts w:ascii="Arial Unicode MS" w:eastAsia="Arial Unicode MS" w:hAnsi="Arial Unicode MS" w:cs="Arial Unicode MS"/>
                      <w:b/>
                      <w:bCs/>
                      <w:sz w:val="28"/>
                      <w:szCs w:val="28"/>
                      <w:lang w:eastAsia="en-CA"/>
                    </w:rPr>
                  </w:pPr>
                  <w:r w:rsidRPr="000E068D">
                    <w:rPr>
                      <w:rFonts w:ascii="Arial Unicode MS" w:eastAsia="Arial Unicode MS" w:hAnsi="Arial Unicode MS" w:cs="Arial Unicode MS"/>
                      <w:b/>
                      <w:bCs/>
                      <w:sz w:val="28"/>
                      <w:szCs w:val="28"/>
                      <w:lang w:eastAsia="en-CA"/>
                    </w:rPr>
                    <w:t>Balance Tier</w:t>
                  </w:r>
                </w:p>
              </w:tc>
              <w:tc>
                <w:tcPr>
                  <w:tcW w:w="2231" w:type="dxa"/>
                  <w:shd w:val="clear" w:color="auto" w:fill="F2F2F2" w:themeFill="background1" w:themeFillShade="F2"/>
                </w:tcPr>
                <w:p w14:paraId="44677F9A" w14:textId="77777777" w:rsidR="000E068D" w:rsidRPr="000E068D" w:rsidRDefault="000E068D" w:rsidP="000E068D">
                  <w:pPr>
                    <w:jc w:val="both"/>
                    <w:rPr>
                      <w:rFonts w:ascii="Arial Unicode MS" w:eastAsia="Arial Unicode MS" w:hAnsi="Arial Unicode MS" w:cs="Arial Unicode MS"/>
                      <w:b/>
                      <w:bCs/>
                      <w:sz w:val="28"/>
                      <w:szCs w:val="28"/>
                      <w:lang w:eastAsia="en-CA"/>
                    </w:rPr>
                  </w:pPr>
                  <w:r w:rsidRPr="000E068D">
                    <w:rPr>
                      <w:rFonts w:ascii="Arial Unicode MS" w:eastAsia="Arial Unicode MS" w:hAnsi="Arial Unicode MS" w:cs="Arial Unicode MS"/>
                      <w:b/>
                      <w:bCs/>
                      <w:sz w:val="28"/>
                      <w:szCs w:val="28"/>
                      <w:lang w:eastAsia="en-CA"/>
                    </w:rPr>
                    <w:t>Miles per SAR</w:t>
                  </w:r>
                </w:p>
              </w:tc>
            </w:tr>
            <w:tr w:rsidR="000E068D" w14:paraId="54CE8266" w14:textId="77777777" w:rsidTr="000E068D">
              <w:tc>
                <w:tcPr>
                  <w:tcW w:w="3033" w:type="dxa"/>
                </w:tcPr>
                <w:p w14:paraId="287AA294" w14:textId="77777777" w:rsidR="000E068D" w:rsidRDefault="000E068D" w:rsidP="000E068D">
                  <w:pPr>
                    <w:rPr>
                      <w:rFonts w:ascii="Arial Unicode MS" w:eastAsia="Arial Unicode MS" w:hAnsi="Arial Unicode MS" w:cs="Arial Unicode MS"/>
                      <w:sz w:val="28"/>
                      <w:szCs w:val="28"/>
                      <w:lang w:eastAsia="en-CA"/>
                    </w:rPr>
                  </w:pPr>
                  <w:r w:rsidRPr="00134865">
                    <w:rPr>
                      <w:rFonts w:ascii="Arial Unicode MS" w:eastAsia="Arial Unicode MS" w:hAnsi="Arial Unicode MS" w:cs="Arial Unicode MS"/>
                      <w:sz w:val="28"/>
                      <w:szCs w:val="28"/>
                      <w:lang w:eastAsia="en-CA"/>
                    </w:rPr>
                    <w:t>There is no minimum.</w:t>
                  </w:r>
                </w:p>
              </w:tc>
              <w:tc>
                <w:tcPr>
                  <w:tcW w:w="2231" w:type="dxa"/>
                </w:tcPr>
                <w:p w14:paraId="03BBC057" w14:textId="77777777" w:rsidR="000E068D" w:rsidRDefault="000E068D" w:rsidP="000E068D">
                  <w:pPr>
                    <w:jc w:val="both"/>
                    <w:rPr>
                      <w:rFonts w:ascii="Arial Unicode MS" w:eastAsia="Arial Unicode MS" w:hAnsi="Arial Unicode MS" w:cs="Arial Unicode MS"/>
                      <w:sz w:val="28"/>
                      <w:szCs w:val="28"/>
                      <w:lang w:eastAsia="en-CA"/>
                    </w:rPr>
                  </w:pPr>
                  <w:r w:rsidRPr="00134865">
                    <w:rPr>
                      <w:rFonts w:ascii="Arial Unicode MS" w:eastAsia="Arial Unicode MS" w:hAnsi="Arial Unicode MS" w:cs="Arial Unicode MS"/>
                      <w:sz w:val="28"/>
                      <w:szCs w:val="28"/>
                      <w:lang w:eastAsia="en-CA"/>
                    </w:rPr>
                    <w:t>0.03472</w:t>
                  </w:r>
                </w:p>
              </w:tc>
            </w:tr>
          </w:tbl>
          <w:p w14:paraId="3AE16561" w14:textId="77777777" w:rsidR="000E068D" w:rsidRDefault="000E068D" w:rsidP="00452002">
            <w:pPr>
              <w:jc w:val="both"/>
              <w:rPr>
                <w:rFonts w:ascii="Arial Unicode MS" w:eastAsia="Arial Unicode MS" w:hAnsi="Arial Unicode MS" w:cs="Arial Unicode MS"/>
                <w:sz w:val="28"/>
                <w:szCs w:val="28"/>
              </w:rPr>
            </w:pPr>
          </w:p>
        </w:tc>
        <w:tc>
          <w:tcPr>
            <w:tcW w:w="5670" w:type="dxa"/>
          </w:tcPr>
          <w:p w14:paraId="690EE75B" w14:textId="7B89E8F1" w:rsidR="000E068D" w:rsidRDefault="000E068D" w:rsidP="000E068D">
            <w:pPr>
              <w:pStyle w:val="ListParagraph"/>
              <w:numPr>
                <w:ilvl w:val="0"/>
                <w:numId w:val="22"/>
              </w:numPr>
              <w:spacing w:line="44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w:t>
            </w:r>
            <w:r w:rsidRPr="00320683">
              <w:rPr>
                <w:rFonts w:ascii="Arial Unicode MS" w:eastAsia="Arial Unicode MS" w:hAnsi="Arial Unicode MS" w:cs="Arial Unicode MS"/>
                <w:sz w:val="28"/>
                <w:szCs w:val="28"/>
                <w:rtl/>
              </w:rPr>
              <w:t xml:space="preserve">تم اكتساب أميال الفرسان بناءً على متوسط الرصيد للعميل في الحساب، تحت الفئات </w:t>
            </w:r>
            <w:r w:rsidRPr="00320683">
              <w:rPr>
                <w:rFonts w:ascii="Arial Unicode MS" w:eastAsia="Arial Unicode MS" w:hAnsi="Arial Unicode MS" w:cs="Arial Unicode MS" w:hint="cs"/>
                <w:sz w:val="28"/>
                <w:szCs w:val="28"/>
                <w:rtl/>
              </w:rPr>
              <w:t>المدرجة و</w:t>
            </w:r>
            <w:r w:rsidRPr="00320683">
              <w:rPr>
                <w:rFonts w:ascii="Arial Unicode MS" w:eastAsia="Arial Unicode MS" w:hAnsi="Arial Unicode MS" w:cs="Arial Unicode MS"/>
                <w:sz w:val="28"/>
                <w:szCs w:val="28"/>
                <w:rtl/>
              </w:rPr>
              <w:t>موضح</w:t>
            </w:r>
            <w:r w:rsidRPr="00320683">
              <w:rPr>
                <w:rFonts w:ascii="Arial Unicode MS" w:eastAsia="Arial Unicode MS" w:hAnsi="Arial Unicode MS" w:cs="Arial Unicode MS" w:hint="cs"/>
                <w:sz w:val="28"/>
                <w:szCs w:val="28"/>
                <w:rtl/>
              </w:rPr>
              <w:t>ه</w:t>
            </w:r>
            <w:r w:rsidRPr="00320683">
              <w:rPr>
                <w:rFonts w:ascii="Arial Unicode MS" w:eastAsia="Arial Unicode MS" w:hAnsi="Arial Unicode MS" w:cs="Arial Unicode MS"/>
                <w:sz w:val="28"/>
                <w:szCs w:val="28"/>
                <w:rtl/>
              </w:rPr>
              <w:t xml:space="preserve"> للعملاء من خلال وسائل مختلفة، بما في ذلك تلك الموضحة أدناه</w:t>
            </w:r>
            <w:r w:rsidRPr="00320683">
              <w:rPr>
                <w:rFonts w:ascii="Arial Unicode MS" w:eastAsia="Arial Unicode MS" w:hAnsi="Arial Unicode MS" w:cs="Arial Unicode MS" w:hint="cs"/>
                <w:sz w:val="28"/>
                <w:szCs w:val="28"/>
                <w:rtl/>
              </w:rPr>
              <w:t>:</w:t>
            </w:r>
          </w:p>
          <w:p w14:paraId="74BA5591" w14:textId="77777777" w:rsidR="000E068D" w:rsidRDefault="000E068D" w:rsidP="000E068D">
            <w:pPr>
              <w:pStyle w:val="ListParagraph"/>
              <w:spacing w:line="440" w:lineRule="exact"/>
              <w:ind w:left="360"/>
              <w:jc w:val="both"/>
              <w:rPr>
                <w:rFonts w:ascii="Arial Unicode MS" w:eastAsia="Arial Unicode MS" w:hAnsi="Arial Unicode MS" w:cs="Arial Unicode MS"/>
                <w:sz w:val="28"/>
                <w:szCs w:val="28"/>
              </w:rPr>
            </w:pPr>
          </w:p>
          <w:tbl>
            <w:tblPr>
              <w:tblStyle w:val="TableGrid"/>
              <w:tblpPr w:leftFromText="180" w:rightFromText="180" w:vertAnchor="text" w:tblpXSpec="right" w:tblpY="1"/>
              <w:tblOverlap w:val="never"/>
              <w:bidiVisual/>
              <w:tblW w:w="0" w:type="auto"/>
              <w:tblLayout w:type="fixed"/>
              <w:tblLook w:val="04A0" w:firstRow="1" w:lastRow="0" w:firstColumn="1" w:lastColumn="0" w:noHBand="0" w:noVBand="1"/>
            </w:tblPr>
            <w:tblGrid>
              <w:gridCol w:w="2285"/>
              <w:gridCol w:w="3159"/>
            </w:tblGrid>
            <w:tr w:rsidR="000E068D" w14:paraId="0247F7E8" w14:textId="77777777" w:rsidTr="000E068D">
              <w:tc>
                <w:tcPr>
                  <w:tcW w:w="2285" w:type="dxa"/>
                  <w:shd w:val="clear" w:color="auto" w:fill="F2F2F2" w:themeFill="background1" w:themeFillShade="F2"/>
                </w:tcPr>
                <w:p w14:paraId="223487D7" w14:textId="77777777" w:rsidR="000E068D" w:rsidRDefault="000E068D" w:rsidP="000E068D">
                  <w:pPr>
                    <w:tabs>
                      <w:tab w:val="right" w:pos="2506"/>
                    </w:tabs>
                    <w:bidi/>
                    <w:jc w:val="both"/>
                    <w:rPr>
                      <w:rFonts w:ascii="Arial Unicode MS" w:eastAsia="Arial Unicode MS" w:hAnsi="Arial Unicode MS" w:cs="Arial Unicode MS"/>
                      <w:sz w:val="28"/>
                      <w:szCs w:val="28"/>
                      <w:rtl/>
                    </w:rPr>
                  </w:pPr>
                  <w:r w:rsidRPr="000E068D">
                    <w:rPr>
                      <w:rFonts w:ascii="Arial Unicode MS" w:eastAsia="Arial Unicode MS" w:hAnsi="Arial Unicode MS" w:cs="Arial Unicode MS" w:hint="cs"/>
                      <w:b/>
                      <w:bCs/>
                      <w:sz w:val="28"/>
                      <w:szCs w:val="28"/>
                      <w:rtl/>
                    </w:rPr>
                    <w:t>فئة الرصيد</w:t>
                  </w:r>
                  <w:r>
                    <w:rPr>
                      <w:rFonts w:ascii="Arial Unicode MS" w:eastAsia="Arial Unicode MS" w:hAnsi="Arial Unicode MS" w:cs="Arial Unicode MS"/>
                      <w:b/>
                      <w:bCs/>
                      <w:sz w:val="28"/>
                      <w:szCs w:val="28"/>
                      <w:rtl/>
                    </w:rPr>
                    <w:tab/>
                  </w:r>
                </w:p>
              </w:tc>
              <w:tc>
                <w:tcPr>
                  <w:tcW w:w="3159" w:type="dxa"/>
                  <w:shd w:val="clear" w:color="auto" w:fill="F2F2F2" w:themeFill="background1" w:themeFillShade="F2"/>
                </w:tcPr>
                <w:p w14:paraId="544BFD79" w14:textId="77777777" w:rsidR="000E068D" w:rsidRDefault="000E068D" w:rsidP="000E068D">
                  <w:pPr>
                    <w:tabs>
                      <w:tab w:val="left" w:pos="2459"/>
                    </w:tabs>
                    <w:bidi/>
                    <w:jc w:val="both"/>
                    <w:rPr>
                      <w:rFonts w:ascii="Arial Unicode MS" w:eastAsia="Arial Unicode MS" w:hAnsi="Arial Unicode MS" w:cs="Arial Unicode MS"/>
                      <w:sz w:val="28"/>
                      <w:szCs w:val="28"/>
                      <w:rtl/>
                    </w:rPr>
                  </w:pPr>
                  <w:r w:rsidRPr="000E068D">
                    <w:rPr>
                      <w:rFonts w:ascii="Arial Unicode MS" w:eastAsia="Arial Unicode MS" w:hAnsi="Arial Unicode MS" w:cs="Arial Unicode MS" w:hint="cs"/>
                      <w:b/>
                      <w:bCs/>
                      <w:sz w:val="28"/>
                      <w:szCs w:val="28"/>
                      <w:rtl/>
                    </w:rPr>
                    <w:t>الأميال لكل ريال سعودي</w:t>
                  </w:r>
                </w:p>
              </w:tc>
            </w:tr>
            <w:tr w:rsidR="000E068D" w14:paraId="797C0E4A" w14:textId="77777777" w:rsidTr="000E068D">
              <w:trPr>
                <w:trHeight w:val="602"/>
              </w:trPr>
              <w:tc>
                <w:tcPr>
                  <w:tcW w:w="2285" w:type="dxa"/>
                </w:tcPr>
                <w:p w14:paraId="1DFE36CE" w14:textId="77777777" w:rsidR="000E068D" w:rsidRDefault="000E068D" w:rsidP="000E068D">
                  <w:pPr>
                    <w:tabs>
                      <w:tab w:val="left" w:pos="2459"/>
                    </w:tabs>
                    <w:bidi/>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لا يوجد حد أدنى</w:t>
                  </w:r>
                </w:p>
              </w:tc>
              <w:tc>
                <w:tcPr>
                  <w:tcW w:w="3159" w:type="dxa"/>
                </w:tcPr>
                <w:p w14:paraId="3C89472B" w14:textId="77777777" w:rsidR="000E068D" w:rsidRDefault="000E068D" w:rsidP="000E068D">
                  <w:pPr>
                    <w:tabs>
                      <w:tab w:val="left" w:pos="2459"/>
                    </w:tabs>
                    <w:bidi/>
                    <w:jc w:val="both"/>
                    <w:rPr>
                      <w:rFonts w:ascii="Arial Unicode MS" w:eastAsia="Arial Unicode MS" w:hAnsi="Arial Unicode MS" w:cs="Arial Unicode MS"/>
                      <w:sz w:val="28"/>
                      <w:szCs w:val="28"/>
                      <w:rtl/>
                    </w:rPr>
                  </w:pPr>
                  <w:r w:rsidRPr="00134865">
                    <w:rPr>
                      <w:rFonts w:ascii="Arial Unicode MS" w:eastAsia="Arial Unicode MS" w:hAnsi="Arial Unicode MS" w:cs="Arial Unicode MS"/>
                      <w:sz w:val="28"/>
                      <w:szCs w:val="28"/>
                      <w:rtl/>
                    </w:rPr>
                    <w:t>0.03472</w:t>
                  </w:r>
                </w:p>
              </w:tc>
            </w:tr>
          </w:tbl>
          <w:p w14:paraId="73FB1799" w14:textId="77777777" w:rsidR="000E068D" w:rsidRPr="00112013" w:rsidRDefault="000E068D" w:rsidP="00112013">
            <w:pPr>
              <w:pStyle w:val="ListParagraph"/>
              <w:spacing w:line="620" w:lineRule="exact"/>
              <w:ind w:left="360"/>
              <w:rPr>
                <w:rFonts w:ascii="Arial Unicode MS" w:eastAsia="Arial Unicode MS" w:hAnsi="Arial Unicode MS" w:cs="Arial Unicode MS"/>
                <w:sz w:val="28"/>
                <w:szCs w:val="28"/>
                <w:rtl/>
              </w:rPr>
            </w:pPr>
          </w:p>
        </w:tc>
      </w:tr>
      <w:tr w:rsidR="00950524" w:rsidRPr="00320683" w14:paraId="7689BD6C" w14:textId="77777777" w:rsidTr="000E068D">
        <w:tc>
          <w:tcPr>
            <w:tcW w:w="5490" w:type="dxa"/>
          </w:tcPr>
          <w:p w14:paraId="3B448A3A" w14:textId="7E14A41D" w:rsidR="00112013" w:rsidRDefault="00112013" w:rsidP="00452002">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Example1:</w:t>
            </w:r>
          </w:p>
          <w:p w14:paraId="54974CC6" w14:textId="77777777" w:rsidR="00112013" w:rsidRPr="00112013" w:rsidRDefault="00112013" w:rsidP="00112013">
            <w:pPr>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Pr>
              <w:t>Customer’s average monthly current balance: SAR 100,000</w:t>
            </w:r>
          </w:p>
          <w:p w14:paraId="4B69201F" w14:textId="77777777" w:rsidR="00112013" w:rsidRPr="00112013" w:rsidRDefault="00112013" w:rsidP="00112013">
            <w:pPr>
              <w:rPr>
                <w:rFonts w:ascii="Arial Unicode MS" w:eastAsia="Arial Unicode MS" w:hAnsi="Arial Unicode MS" w:cs="Arial Unicode MS"/>
                <w:sz w:val="28"/>
                <w:szCs w:val="28"/>
              </w:rPr>
            </w:pPr>
          </w:p>
          <w:p w14:paraId="1B021716" w14:textId="65BA13CD" w:rsidR="00112013" w:rsidRPr="00112013" w:rsidRDefault="00112013" w:rsidP="00112013">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Number</w:t>
            </w:r>
            <w:r w:rsidRPr="00112013">
              <w:rPr>
                <w:rFonts w:ascii="Arial Unicode MS" w:eastAsia="Arial Unicode MS" w:hAnsi="Arial Unicode MS" w:cs="Arial Unicode MS"/>
                <w:sz w:val="28"/>
                <w:szCs w:val="28"/>
              </w:rPr>
              <w:t xml:space="preserve"> of Travel Miles earned for that month: 100,000 x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Pr>
              <w:t xml:space="preserve"> = </w:t>
            </w:r>
            <w:r>
              <w:rPr>
                <w:rFonts w:ascii="Arial Unicode MS" w:eastAsia="Arial Unicode MS" w:hAnsi="Arial Unicode MS" w:cs="Arial Unicode MS"/>
                <w:sz w:val="28"/>
                <w:szCs w:val="28"/>
              </w:rPr>
              <w:t>3,472</w:t>
            </w:r>
            <w:r w:rsidRPr="00112013">
              <w:rPr>
                <w:rFonts w:ascii="Arial Unicode MS" w:eastAsia="Arial Unicode MS" w:hAnsi="Arial Unicode MS" w:cs="Arial Unicode MS"/>
                <w:sz w:val="28"/>
                <w:szCs w:val="28"/>
              </w:rPr>
              <w:t xml:space="preserve"> Miles</w:t>
            </w:r>
          </w:p>
          <w:p w14:paraId="3A3C67F5" w14:textId="77777777" w:rsidR="00112013" w:rsidRPr="00112013" w:rsidRDefault="00112013" w:rsidP="00112013">
            <w:pPr>
              <w:rPr>
                <w:rFonts w:ascii="Arial Unicode MS" w:eastAsia="Arial Unicode MS" w:hAnsi="Arial Unicode MS" w:cs="Arial Unicode MS"/>
                <w:sz w:val="28"/>
                <w:szCs w:val="28"/>
              </w:rPr>
            </w:pPr>
          </w:p>
          <w:p w14:paraId="3A6CE7FD" w14:textId="77777777" w:rsidR="00112013" w:rsidRPr="00112013" w:rsidRDefault="00112013" w:rsidP="00112013">
            <w:pPr>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Pr>
              <w:t>Example2:</w:t>
            </w:r>
          </w:p>
          <w:p w14:paraId="7F0CA169" w14:textId="77777777" w:rsidR="00112013" w:rsidRPr="00112013" w:rsidRDefault="00112013" w:rsidP="00112013">
            <w:pPr>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Pr>
              <w:t>Customer’s average monthly balance: SAR 6,000,000</w:t>
            </w:r>
          </w:p>
          <w:p w14:paraId="22992472" w14:textId="77777777" w:rsidR="00112013" w:rsidRPr="00112013" w:rsidRDefault="00112013" w:rsidP="00112013">
            <w:pPr>
              <w:rPr>
                <w:rFonts w:ascii="Arial Unicode MS" w:eastAsia="Arial Unicode MS" w:hAnsi="Arial Unicode MS" w:cs="Arial Unicode MS"/>
                <w:sz w:val="28"/>
                <w:szCs w:val="28"/>
              </w:rPr>
            </w:pPr>
          </w:p>
          <w:p w14:paraId="78E8E744" w14:textId="59A5E4B5" w:rsidR="00112013" w:rsidRDefault="00112013" w:rsidP="00452002">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Number</w:t>
            </w:r>
            <w:r w:rsidRPr="00112013">
              <w:rPr>
                <w:rFonts w:ascii="Arial Unicode MS" w:eastAsia="Arial Unicode MS" w:hAnsi="Arial Unicode MS" w:cs="Arial Unicode MS"/>
                <w:sz w:val="28"/>
                <w:szCs w:val="28"/>
              </w:rPr>
              <w:t xml:space="preserve"> of Travel Miles earned in that month 6,000,000 ×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Pr>
              <w:t xml:space="preserve"> = </w:t>
            </w:r>
            <w:r>
              <w:rPr>
                <w:rFonts w:ascii="Arial Unicode MS" w:eastAsia="Arial Unicode MS" w:hAnsi="Arial Unicode MS" w:cs="Arial Unicode MS"/>
                <w:sz w:val="28"/>
                <w:szCs w:val="28"/>
              </w:rPr>
              <w:t>208,320</w:t>
            </w:r>
            <w:r w:rsidRPr="00112013">
              <w:rPr>
                <w:rFonts w:ascii="Arial Unicode MS" w:eastAsia="Arial Unicode MS" w:hAnsi="Arial Unicode MS" w:cs="Arial Unicode MS"/>
                <w:sz w:val="28"/>
                <w:szCs w:val="28"/>
              </w:rPr>
              <w:t xml:space="preserve"> Miles</w:t>
            </w:r>
          </w:p>
          <w:p w14:paraId="07414D6C" w14:textId="59A5E4B5" w:rsidR="00112013" w:rsidRPr="00452002" w:rsidRDefault="00112013" w:rsidP="00452002">
            <w:pPr>
              <w:jc w:val="both"/>
              <w:rPr>
                <w:rFonts w:ascii="Arial Unicode MS" w:eastAsia="Arial Unicode MS" w:hAnsi="Arial Unicode MS" w:cs="Arial Unicode MS"/>
                <w:sz w:val="28"/>
                <w:szCs w:val="28"/>
              </w:rPr>
            </w:pPr>
          </w:p>
          <w:p w14:paraId="2BAF3ADB" w14:textId="1D37EBE6" w:rsidR="00950524" w:rsidRPr="00320683" w:rsidRDefault="00950524" w:rsidP="00112013">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The customer acknowledges that the Bank has the right to amend the value of earned Miles from time to time without </w:t>
            </w:r>
            <w:r w:rsidRPr="00320683">
              <w:rPr>
                <w:rFonts w:ascii="Arial Unicode MS" w:eastAsia="Arial Unicode MS" w:hAnsi="Arial Unicode MS" w:cs="Arial Unicode MS"/>
                <w:sz w:val="28"/>
                <w:szCs w:val="28"/>
              </w:rPr>
              <w:lastRenderedPageBreak/>
              <w:t>referring to the customer as per the above table, as indicated without limitation and customer will be notified of the amendment to the terms and conditions before 30 days.</w:t>
            </w:r>
          </w:p>
        </w:tc>
        <w:tc>
          <w:tcPr>
            <w:tcW w:w="5670" w:type="dxa"/>
          </w:tcPr>
          <w:p w14:paraId="1E6C3D85"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lastRenderedPageBreak/>
              <w:t>مثال 1:</w:t>
            </w:r>
          </w:p>
          <w:p w14:paraId="3980CDB7"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t>متوسط الحساب الجاري الشهري: 100,000 ريال سعودي</w:t>
            </w:r>
          </w:p>
          <w:p w14:paraId="6D0A9829" w14:textId="77777777" w:rsidR="00112013" w:rsidRDefault="00112013" w:rsidP="00112013">
            <w:pPr>
              <w:pStyle w:val="ListParagraph"/>
              <w:spacing w:line="620" w:lineRule="exact"/>
              <w:ind w:left="360"/>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tl/>
              </w:rPr>
              <w:t xml:space="preserve">عدد أميال السفر المكتسبة في ذلك الشهر:  </w:t>
            </w:r>
          </w:p>
          <w:p w14:paraId="3FDB89D9" w14:textId="3D2835FD" w:rsidR="00112013" w:rsidRDefault="00112013" w:rsidP="00112013">
            <w:pPr>
              <w:pStyle w:val="ListParagraph"/>
              <w:spacing w:line="620" w:lineRule="exact"/>
              <w:ind w:left="36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1</w:t>
            </w:r>
            <w:r w:rsidRPr="00112013">
              <w:rPr>
                <w:rFonts w:ascii="Arial Unicode MS" w:eastAsia="Arial Unicode MS" w:hAnsi="Arial Unicode MS" w:cs="Arial Unicode MS"/>
                <w:sz w:val="28"/>
                <w:szCs w:val="28"/>
                <w:rtl/>
              </w:rPr>
              <w:t xml:space="preserve">00,000 ×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tl/>
              </w:rPr>
              <w:t xml:space="preserve"> = 3,472</w:t>
            </w:r>
            <w:r w:rsidRPr="00112013">
              <w:rPr>
                <w:rFonts w:ascii="Arial" w:eastAsia="Arial Unicode MS" w:hAnsi="Arial" w:cs="Arial" w:hint="cs"/>
                <w:sz w:val="28"/>
                <w:szCs w:val="28"/>
                <w:rtl/>
              </w:rPr>
              <w:t>‬</w:t>
            </w:r>
            <w:r w:rsidRPr="00112013">
              <w:rPr>
                <w:rFonts w:ascii="Arial Unicode MS" w:eastAsia="Arial Unicode MS" w:hAnsi="Arial Unicode MS" w:cs="Arial Unicode MS"/>
                <w:sz w:val="28"/>
                <w:szCs w:val="28"/>
                <w:rtl/>
              </w:rPr>
              <w:t xml:space="preserve"> ميل</w:t>
            </w:r>
          </w:p>
          <w:p w14:paraId="22DAC700"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p>
          <w:p w14:paraId="3E110179"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t>مثال 2:</w:t>
            </w:r>
          </w:p>
          <w:p w14:paraId="2D725AD2" w14:textId="77777777" w:rsidR="00112013" w:rsidRPr="00112013" w:rsidRDefault="00112013" w:rsidP="00112013">
            <w:pPr>
              <w:pStyle w:val="ListParagraph"/>
              <w:spacing w:line="620" w:lineRule="exact"/>
              <w:ind w:left="360"/>
              <w:rPr>
                <w:rFonts w:ascii="Arial Unicode MS" w:eastAsia="Arial Unicode MS" w:hAnsi="Arial Unicode MS" w:cs="Arial Unicode MS"/>
                <w:sz w:val="28"/>
                <w:szCs w:val="28"/>
                <w:rtl/>
              </w:rPr>
            </w:pPr>
            <w:r w:rsidRPr="00112013">
              <w:rPr>
                <w:rFonts w:ascii="Arial Unicode MS" w:eastAsia="Arial Unicode MS" w:hAnsi="Arial Unicode MS" w:cs="Arial Unicode MS"/>
                <w:sz w:val="28"/>
                <w:szCs w:val="28"/>
                <w:rtl/>
              </w:rPr>
              <w:t>متوسط الحساب الجاري الشهري: 6,000,000 ريال سعودي</w:t>
            </w:r>
          </w:p>
          <w:p w14:paraId="5ECACCB4" w14:textId="77777777" w:rsidR="00112013" w:rsidRDefault="00112013" w:rsidP="00452002">
            <w:pPr>
              <w:pStyle w:val="ListParagraph"/>
              <w:spacing w:line="620" w:lineRule="exact"/>
              <w:ind w:left="360"/>
              <w:jc w:val="both"/>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tl/>
              </w:rPr>
              <w:t xml:space="preserve">عدد أميال السفر المكتسبة في ذلك الشهر: </w:t>
            </w:r>
          </w:p>
          <w:p w14:paraId="686CA4CB" w14:textId="46E4900E" w:rsidR="00112013" w:rsidRDefault="00112013" w:rsidP="00452002">
            <w:pPr>
              <w:pStyle w:val="ListParagraph"/>
              <w:spacing w:line="620" w:lineRule="exact"/>
              <w:ind w:left="360"/>
              <w:jc w:val="both"/>
              <w:rPr>
                <w:rFonts w:ascii="Arial Unicode MS" w:eastAsia="Arial Unicode MS" w:hAnsi="Arial Unicode MS" w:cs="Arial Unicode MS"/>
                <w:sz w:val="28"/>
                <w:szCs w:val="28"/>
              </w:rPr>
            </w:pPr>
            <w:r w:rsidRPr="00112013">
              <w:rPr>
                <w:rFonts w:ascii="Arial Unicode MS" w:eastAsia="Arial Unicode MS" w:hAnsi="Arial Unicode MS" w:cs="Arial Unicode MS"/>
                <w:sz w:val="28"/>
                <w:szCs w:val="28"/>
                <w:rtl/>
              </w:rPr>
              <w:t xml:space="preserve">6,000,000 × </w:t>
            </w:r>
            <w:r>
              <w:rPr>
                <w:rFonts w:ascii="Arial Unicode MS" w:eastAsia="Arial Unicode MS" w:hAnsi="Arial Unicode MS" w:cs="Arial Unicode MS"/>
                <w:sz w:val="28"/>
                <w:szCs w:val="28"/>
              </w:rPr>
              <w:t>0.03472</w:t>
            </w:r>
            <w:r w:rsidRPr="00112013">
              <w:rPr>
                <w:rFonts w:ascii="Arial Unicode MS" w:eastAsia="Arial Unicode MS" w:hAnsi="Arial Unicode MS" w:cs="Arial Unicode MS"/>
                <w:sz w:val="28"/>
                <w:szCs w:val="28"/>
                <w:rtl/>
              </w:rPr>
              <w:t xml:space="preserve"> = 208,320 ميل</w:t>
            </w:r>
          </w:p>
          <w:p w14:paraId="49774C84" w14:textId="77777777" w:rsidR="00112013" w:rsidRDefault="00112013" w:rsidP="00452002">
            <w:pPr>
              <w:pStyle w:val="ListParagraph"/>
              <w:spacing w:line="620" w:lineRule="exact"/>
              <w:ind w:left="360"/>
              <w:jc w:val="both"/>
              <w:rPr>
                <w:rFonts w:ascii="Arial Unicode MS" w:eastAsia="Arial Unicode MS" w:hAnsi="Arial Unicode MS" w:cs="Arial Unicode MS"/>
                <w:sz w:val="28"/>
                <w:szCs w:val="28"/>
              </w:rPr>
            </w:pPr>
          </w:p>
          <w:p w14:paraId="7C71BB12" w14:textId="7B62F75D" w:rsidR="00950524" w:rsidRPr="00320683" w:rsidRDefault="00950524" w:rsidP="006138A7">
            <w:pPr>
              <w:pStyle w:val="ListParagraph"/>
              <w:numPr>
                <w:ilvl w:val="0"/>
                <w:numId w:val="22"/>
              </w:numPr>
              <w:spacing w:line="6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يقر العميل بأنه يحق للبنك تعديل قيمة الأميال المكتسبة من وقت لآخر دون الرجوع للعميل </w:t>
            </w:r>
            <w:r w:rsidRPr="00320683">
              <w:rPr>
                <w:rFonts w:ascii="Arial Unicode MS" w:eastAsia="Arial Unicode MS" w:hAnsi="Arial Unicode MS" w:cs="Arial Unicode MS"/>
                <w:sz w:val="28"/>
                <w:szCs w:val="28"/>
                <w:rtl/>
              </w:rPr>
              <w:lastRenderedPageBreak/>
              <w:t xml:space="preserve">حسب الجدول </w:t>
            </w:r>
            <w:r w:rsidRPr="00320683">
              <w:rPr>
                <w:rFonts w:ascii="Arial Unicode MS" w:eastAsia="Arial Unicode MS" w:hAnsi="Arial Unicode MS" w:cs="Arial Unicode MS" w:hint="cs"/>
                <w:sz w:val="28"/>
                <w:szCs w:val="28"/>
                <w:rtl/>
              </w:rPr>
              <w:t>أعلاه</w:t>
            </w:r>
            <w:r w:rsidRPr="00320683">
              <w:rPr>
                <w:rFonts w:ascii="Arial Unicode MS" w:eastAsia="Arial Unicode MS" w:hAnsi="Arial Unicode MS" w:cs="Arial Unicode MS"/>
                <w:sz w:val="28"/>
                <w:szCs w:val="28"/>
                <w:rtl/>
              </w:rPr>
              <w:t>، كما هو موضح على سبيل المثال لا الحص</w:t>
            </w:r>
            <w:r w:rsidRPr="00320683">
              <w:rPr>
                <w:rFonts w:ascii="Arial Unicode MS" w:eastAsia="Arial Unicode MS" w:hAnsi="Arial Unicode MS" w:cs="Arial Unicode MS" w:hint="cs"/>
                <w:sz w:val="28"/>
                <w:szCs w:val="28"/>
                <w:rtl/>
              </w:rPr>
              <w:t xml:space="preserve">ر وأنه سيتم </w:t>
            </w:r>
            <w:r w:rsidR="00E447D3" w:rsidRPr="00320683">
              <w:rPr>
                <w:rFonts w:ascii="Arial Unicode MS" w:eastAsia="Arial Unicode MS" w:hAnsi="Arial Unicode MS" w:cs="Arial Unicode MS" w:hint="cs"/>
                <w:sz w:val="28"/>
                <w:szCs w:val="28"/>
                <w:rtl/>
              </w:rPr>
              <w:t>إشعار</w:t>
            </w:r>
            <w:r w:rsidRPr="00320683">
              <w:rPr>
                <w:rFonts w:ascii="Arial Unicode MS" w:eastAsia="Arial Unicode MS" w:hAnsi="Arial Unicode MS" w:cs="Arial Unicode MS" w:hint="cs"/>
                <w:sz w:val="28"/>
                <w:szCs w:val="28"/>
                <w:rtl/>
              </w:rPr>
              <w:t xml:space="preserve"> العميل بالتعديل على الشروط والأحكام قبل 30 يوم.</w:t>
            </w:r>
          </w:p>
          <w:p w14:paraId="3222A7BD" w14:textId="77777777" w:rsidR="00950524" w:rsidRPr="00320683" w:rsidRDefault="00950524" w:rsidP="002A51CB">
            <w:pPr>
              <w:tabs>
                <w:tab w:val="left" w:pos="2459"/>
              </w:tabs>
              <w:bidi/>
              <w:jc w:val="both"/>
              <w:rPr>
                <w:sz w:val="28"/>
                <w:szCs w:val="28"/>
              </w:rPr>
            </w:pPr>
          </w:p>
        </w:tc>
      </w:tr>
      <w:tr w:rsidR="00950524" w:rsidRPr="00320683" w14:paraId="7A032A47" w14:textId="77777777" w:rsidTr="00144F7B">
        <w:tc>
          <w:tcPr>
            <w:tcW w:w="5490" w:type="dxa"/>
          </w:tcPr>
          <w:p w14:paraId="1D34C82E" w14:textId="77777777" w:rsidR="00950524" w:rsidRPr="00320683" w:rsidRDefault="0095052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SAIB reserves the right to reduce the Miles, or not apply any allotment, due to any reason.</w:t>
            </w:r>
          </w:p>
        </w:tc>
        <w:tc>
          <w:tcPr>
            <w:tcW w:w="5670" w:type="dxa"/>
          </w:tcPr>
          <w:p w14:paraId="0CF04E94" w14:textId="77777777" w:rsidR="00950524" w:rsidRPr="00320683" w:rsidRDefault="00950524" w:rsidP="006138A7">
            <w:pPr>
              <w:pStyle w:val="ListParagraph"/>
              <w:numPr>
                <w:ilvl w:val="0"/>
                <w:numId w:val="22"/>
              </w:numPr>
              <w:spacing w:line="52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w:t>
            </w:r>
            <w:r w:rsidRPr="00320683">
              <w:rPr>
                <w:rFonts w:ascii="Arial Unicode MS" w:eastAsia="Arial Unicode MS" w:hAnsi="Arial Unicode MS" w:cs="Arial Unicode MS"/>
                <w:sz w:val="28"/>
                <w:szCs w:val="28"/>
                <w:rtl/>
              </w:rPr>
              <w:t>حتفظ البنك السعودي للاستثمار بالحق في تخفيض الأميال، أو عدم تطبيق أي تخصيص، لأي سبب من الأسباب</w:t>
            </w:r>
            <w:r w:rsidRPr="00320683">
              <w:rPr>
                <w:rFonts w:ascii="Arial Unicode MS" w:eastAsia="Arial Unicode MS" w:hAnsi="Arial Unicode MS" w:cs="Arial Unicode MS" w:hint="cs"/>
                <w:sz w:val="28"/>
                <w:szCs w:val="28"/>
                <w:rtl/>
              </w:rPr>
              <w:t>.</w:t>
            </w:r>
          </w:p>
        </w:tc>
      </w:tr>
      <w:tr w:rsidR="00950524" w:rsidRPr="00320683" w14:paraId="5283395E" w14:textId="77777777" w:rsidTr="00144F7B">
        <w:tc>
          <w:tcPr>
            <w:tcW w:w="5490" w:type="dxa"/>
          </w:tcPr>
          <w:p w14:paraId="6679CD91" w14:textId="77777777" w:rsidR="00950524" w:rsidRPr="00320683" w:rsidRDefault="0095052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Travel Account holders are entitled to earn AL Fursan miles based on the earn rate decided by the bank (miles will be rounded down to the nearest number e.g., 7.3 miles will be rounded down to 7 miles).</w:t>
            </w:r>
          </w:p>
        </w:tc>
        <w:tc>
          <w:tcPr>
            <w:tcW w:w="5670" w:type="dxa"/>
          </w:tcPr>
          <w:p w14:paraId="69D0238B" w14:textId="77777777" w:rsidR="00950524" w:rsidRPr="00320683" w:rsidRDefault="00950524" w:rsidP="006138A7">
            <w:pPr>
              <w:pStyle w:val="ListParagraph"/>
              <w:numPr>
                <w:ilvl w:val="0"/>
                <w:numId w:val="22"/>
              </w:numPr>
              <w:spacing w:line="60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يحق </w:t>
            </w:r>
            <w:r w:rsidRPr="00320683">
              <w:rPr>
                <w:rFonts w:ascii="Arial Unicode MS" w:eastAsia="Arial Unicode MS" w:hAnsi="Arial Unicode MS" w:cs="Arial Unicode MS" w:hint="cs"/>
                <w:sz w:val="28"/>
                <w:szCs w:val="28"/>
                <w:rtl/>
              </w:rPr>
              <w:t>للعميل</w:t>
            </w:r>
            <w:r w:rsidRPr="00320683">
              <w:rPr>
                <w:rFonts w:ascii="Arial Unicode MS" w:eastAsia="Arial Unicode MS" w:hAnsi="Arial Unicode MS" w:cs="Arial Unicode MS"/>
                <w:sz w:val="28"/>
                <w:szCs w:val="28"/>
                <w:rtl/>
              </w:rPr>
              <w:t xml:space="preserve"> كسب أميال الفرسان بناءً على معدل الكسب الذي يقرره البنك (سيتم تقريب الأميال إلى أقرب رقم، على سبيل المثال، سيتم تقريب 7.3 ميل إلى 7 أميال)</w:t>
            </w:r>
            <w:r w:rsidRPr="00320683">
              <w:rPr>
                <w:rFonts w:ascii="Arial Unicode MS" w:eastAsia="Arial Unicode MS" w:hAnsi="Arial Unicode MS" w:cs="Arial Unicode MS" w:hint="cs"/>
                <w:sz w:val="28"/>
                <w:szCs w:val="28"/>
                <w:rtl/>
              </w:rPr>
              <w:t>.</w:t>
            </w:r>
          </w:p>
          <w:p w14:paraId="70F06C9A" w14:textId="77777777" w:rsidR="00950524" w:rsidRPr="00320683" w:rsidRDefault="00950524" w:rsidP="002A51CB">
            <w:pPr>
              <w:tabs>
                <w:tab w:val="left" w:pos="2459"/>
              </w:tabs>
              <w:bidi/>
              <w:jc w:val="both"/>
              <w:rPr>
                <w:rFonts w:ascii="Arial Unicode MS" w:eastAsia="Arial Unicode MS" w:hAnsi="Arial Unicode MS" w:cs="Arial Unicode MS"/>
                <w:sz w:val="28"/>
                <w:szCs w:val="28"/>
              </w:rPr>
            </w:pPr>
          </w:p>
        </w:tc>
      </w:tr>
      <w:tr w:rsidR="00950524" w:rsidRPr="00320683" w14:paraId="6454A897" w14:textId="77777777" w:rsidTr="00144F7B">
        <w:tc>
          <w:tcPr>
            <w:tcW w:w="5490" w:type="dxa"/>
          </w:tcPr>
          <w:p w14:paraId="0F3CBADF" w14:textId="77777777" w:rsidR="00950524" w:rsidRPr="00320683" w:rsidRDefault="0095052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bank reserves the right to take appropriate measures to protect itself from errors and incidents arising from unforeseen circumstances or beyond its control.</w:t>
            </w:r>
          </w:p>
        </w:tc>
        <w:tc>
          <w:tcPr>
            <w:tcW w:w="5670" w:type="dxa"/>
          </w:tcPr>
          <w:p w14:paraId="27D9A9D2" w14:textId="15D5CCE2" w:rsidR="00950524" w:rsidRPr="00320683" w:rsidRDefault="00950524" w:rsidP="006138A7">
            <w:pPr>
              <w:pStyle w:val="ListParagraph"/>
              <w:numPr>
                <w:ilvl w:val="0"/>
                <w:numId w:val="22"/>
              </w:numPr>
              <w:spacing w:line="46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cs"/>
                <w:sz w:val="28"/>
                <w:szCs w:val="28"/>
                <w:rtl/>
              </w:rPr>
              <w:t>يحتفظ</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البنك</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بالحق</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في</w:t>
            </w:r>
            <w:r w:rsidRPr="00320683">
              <w:rPr>
                <w:rFonts w:ascii="Arial Unicode MS" w:eastAsia="Arial Unicode MS" w:hAnsi="Arial Unicode MS" w:cs="Arial Unicode MS"/>
                <w:sz w:val="28"/>
                <w:szCs w:val="28"/>
                <w:rtl/>
              </w:rPr>
              <w:t xml:space="preserve"> </w:t>
            </w:r>
            <w:r w:rsidR="00E447D3" w:rsidRPr="00320683">
              <w:rPr>
                <w:rFonts w:ascii="Arial Unicode MS" w:eastAsia="Arial Unicode MS" w:hAnsi="Arial Unicode MS" w:cs="Arial Unicode MS" w:hint="cs"/>
                <w:sz w:val="28"/>
                <w:szCs w:val="28"/>
                <w:rtl/>
              </w:rPr>
              <w:t>اتخاذ</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الإجراءات</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التي</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يراها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مناسبة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لحماية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نفسه</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الأخطاء</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والحوادث</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الناتجة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ظروف</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غير</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متوقعة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أو</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خارجة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عن</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cs"/>
                <w:sz w:val="28"/>
                <w:szCs w:val="28"/>
                <w:rtl/>
              </w:rPr>
              <w:t>سيطرته</w:t>
            </w:r>
            <w:r w:rsidRPr="00320683">
              <w:rPr>
                <w:rFonts w:ascii="Arial Unicode MS" w:eastAsia="Arial Unicode MS" w:hAnsi="Arial Unicode MS" w:cs="Arial Unicode MS"/>
                <w:sz w:val="28"/>
                <w:szCs w:val="28"/>
              </w:rPr>
              <w:t>.</w:t>
            </w:r>
          </w:p>
        </w:tc>
      </w:tr>
      <w:tr w:rsidR="00846D31" w:rsidRPr="00320683" w14:paraId="7751FC5F" w14:textId="77777777" w:rsidTr="00144F7B">
        <w:tc>
          <w:tcPr>
            <w:tcW w:w="5490" w:type="dxa"/>
            <w:shd w:val="clear" w:color="auto" w:fill="D9D9D9" w:themeFill="background1" w:themeFillShade="D9"/>
          </w:tcPr>
          <w:p w14:paraId="25E8E20E" w14:textId="22631481" w:rsidR="00846D31" w:rsidRPr="008D002D" w:rsidRDefault="00846D31" w:rsidP="008D002D">
            <w:pPr>
              <w:tabs>
                <w:tab w:val="left" w:pos="0"/>
                <w:tab w:val="left" w:pos="163"/>
              </w:tabs>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b/>
                <w:bCs/>
                <w:color w:val="000000" w:themeColor="text1"/>
                <w:sz w:val="28"/>
                <w:szCs w:val="28"/>
              </w:rPr>
              <w:br w:type="page"/>
              <w:t>6.</w:t>
            </w:r>
            <w:r w:rsidR="006138A7">
              <w:rPr>
                <w:rFonts w:ascii="Arial Unicode MS" w:eastAsia="Arial Unicode MS" w:hAnsi="Arial Unicode MS" w:cs="Arial Unicode MS"/>
                <w:b/>
                <w:bCs/>
                <w:color w:val="000000" w:themeColor="text1"/>
                <w:sz w:val="28"/>
                <w:szCs w:val="28"/>
              </w:rPr>
              <w:t xml:space="preserve"> </w:t>
            </w:r>
            <w:r w:rsidRPr="008D002D">
              <w:rPr>
                <w:rFonts w:ascii="Arial Unicode MS" w:eastAsia="Arial Unicode MS" w:hAnsi="Arial Unicode MS" w:cs="Arial Unicode MS"/>
                <w:b/>
                <w:bCs/>
                <w:color w:val="000000" w:themeColor="text1"/>
                <w:sz w:val="28"/>
                <w:szCs w:val="28"/>
              </w:rPr>
              <w:t>WooW Program</w:t>
            </w:r>
          </w:p>
        </w:tc>
        <w:tc>
          <w:tcPr>
            <w:tcW w:w="5670" w:type="dxa"/>
            <w:shd w:val="clear" w:color="auto" w:fill="D9D9D9" w:themeFill="background1" w:themeFillShade="D9"/>
          </w:tcPr>
          <w:p w14:paraId="723506C7" w14:textId="77777777" w:rsidR="00846D31" w:rsidRPr="008D002D" w:rsidRDefault="00846D31" w:rsidP="008D002D">
            <w:pPr>
              <w:tabs>
                <w:tab w:val="left" w:pos="0"/>
                <w:tab w:val="left" w:pos="163"/>
              </w:tabs>
              <w:bidi/>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hint="cs"/>
                <w:b/>
                <w:bCs/>
                <w:color w:val="000000" w:themeColor="text1"/>
                <w:sz w:val="28"/>
                <w:szCs w:val="28"/>
                <w:rtl/>
              </w:rPr>
              <w:t>6. برنامج وااو</w:t>
            </w:r>
          </w:p>
        </w:tc>
      </w:tr>
      <w:tr w:rsidR="00423B31" w:rsidRPr="00320683" w14:paraId="21808369" w14:textId="77777777" w:rsidTr="00144F7B">
        <w:trPr>
          <w:trHeight w:val="873"/>
        </w:trPr>
        <w:tc>
          <w:tcPr>
            <w:tcW w:w="5490" w:type="dxa"/>
          </w:tcPr>
          <w:p w14:paraId="3834F3AE" w14:textId="77777777" w:rsidR="00423B31" w:rsidRPr="00320683" w:rsidRDefault="00423B31" w:rsidP="002A51CB">
            <w:pPr>
              <w:tabs>
                <w:tab w:val="left" w:pos="2459"/>
              </w:tabs>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Pr>
              <w:t xml:space="preserve">WooW Program: </w:t>
            </w:r>
          </w:p>
          <w:p w14:paraId="4191F3FA" w14:textId="4DF69860" w:rsidR="00423B31" w:rsidRPr="00320683" w:rsidRDefault="00423B31" w:rsidP="006138A7">
            <w:pPr>
              <w:tabs>
                <w:tab w:val="left" w:pos="2459"/>
              </w:tabs>
              <w:spacing w:line="420" w:lineRule="exact"/>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The customers will be automatically enrolled to WooW Program upon opening Travel account, and is this follows to customers accept WooW Program terms and conditions </w:t>
            </w:r>
            <w:hyperlink r:id="rId10" w:history="1">
              <w:r w:rsidRPr="00320683">
                <w:rPr>
                  <w:rStyle w:val="Hyperlink"/>
                  <w:rFonts w:ascii="Arial Unicode MS" w:eastAsia="Arial Unicode MS" w:hAnsi="Arial Unicode MS" w:cs="Arial Unicode MS"/>
                  <w:sz w:val="28"/>
                  <w:szCs w:val="28"/>
                </w:rPr>
                <w:t>(WooW Terms and Conditions)</w:t>
              </w:r>
            </w:hyperlink>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Pr>
              <w:t xml:space="preserve">shown on SAIB Internet </w:t>
            </w:r>
            <w:r w:rsidRPr="00320683">
              <w:rPr>
                <w:rFonts w:ascii="Arial Unicode MS" w:eastAsia="Arial Unicode MS" w:hAnsi="Arial Unicode MS" w:cs="Arial Unicode MS"/>
                <w:sz w:val="28"/>
                <w:szCs w:val="28"/>
              </w:rPr>
              <w:lastRenderedPageBreak/>
              <w:t>Banking website page, the customer shall be automatically entitled to earn and redeem the points he/she gained through their account as follows:</w:t>
            </w:r>
          </w:p>
          <w:p w14:paraId="7E62D385" w14:textId="20C75A2A" w:rsidR="00423B31" w:rsidRPr="00D46C3D" w:rsidRDefault="00423B31" w:rsidP="006138A7">
            <w:pPr>
              <w:pStyle w:val="ListParagraph"/>
              <w:numPr>
                <w:ilvl w:val="0"/>
                <w:numId w:val="3"/>
              </w:numPr>
              <w:tabs>
                <w:tab w:val="left" w:pos="339"/>
                <w:tab w:val="left" w:pos="1286"/>
              </w:tabs>
              <w:bidi w:val="0"/>
              <w:spacing w:line="420" w:lineRule="exact"/>
              <w:ind w:left="69" w:hanging="9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Woow points will not be applicable on the average balance of customer’s Travel Account as customers will be earning travel miles instead of WooW points.</w:t>
            </w:r>
          </w:p>
          <w:p w14:paraId="305984F6" w14:textId="77777777" w:rsidR="00423B31" w:rsidRPr="00320683" w:rsidRDefault="00423B31" w:rsidP="006138A7">
            <w:pPr>
              <w:pStyle w:val="ListParagraph"/>
              <w:numPr>
                <w:ilvl w:val="0"/>
                <w:numId w:val="3"/>
              </w:numPr>
              <w:tabs>
                <w:tab w:val="left" w:pos="339"/>
                <w:tab w:val="left" w:pos="1286"/>
              </w:tabs>
              <w:bidi w:val="0"/>
              <w:spacing w:line="420" w:lineRule="exact"/>
              <w:ind w:left="69" w:hanging="9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will be earned WooW points based on the eligible transactions and parameters, as laid down in the   Woow program, details of which are available on SAIB’s website, except for average balance, as per the above point.</w:t>
            </w:r>
          </w:p>
        </w:tc>
        <w:tc>
          <w:tcPr>
            <w:tcW w:w="5670" w:type="dxa"/>
          </w:tcPr>
          <w:p w14:paraId="754E9DB7" w14:textId="77777777" w:rsidR="00423B31" w:rsidRPr="00320683" w:rsidRDefault="00423B31" w:rsidP="002A51CB">
            <w:pPr>
              <w:tabs>
                <w:tab w:val="left" w:pos="2459"/>
              </w:tabs>
              <w:bidi/>
              <w:rPr>
                <w:rFonts w:ascii="Arial Unicode MS" w:eastAsia="Arial Unicode MS" w:hAnsi="Arial Unicode MS" w:cs="Arial Unicode MS"/>
                <w:b/>
                <w:bCs/>
                <w:sz w:val="28"/>
                <w:szCs w:val="28"/>
                <w:rtl/>
              </w:rPr>
            </w:pPr>
            <w:r w:rsidRPr="00320683">
              <w:rPr>
                <w:rFonts w:ascii="Arial Unicode MS" w:eastAsia="Arial Unicode MS" w:hAnsi="Arial Unicode MS" w:cs="Arial Unicode MS" w:hint="eastAsia"/>
                <w:b/>
                <w:bCs/>
                <w:sz w:val="28"/>
                <w:szCs w:val="28"/>
                <w:rtl/>
              </w:rPr>
              <w:lastRenderedPageBreak/>
              <w:t>برنامج</w:t>
            </w:r>
            <w:r w:rsidRPr="00320683">
              <w:rPr>
                <w:rFonts w:ascii="Arial Unicode MS" w:eastAsia="Arial Unicode MS" w:hAnsi="Arial Unicode MS" w:cs="Arial Unicode MS"/>
                <w:b/>
                <w:bCs/>
                <w:sz w:val="28"/>
                <w:szCs w:val="28"/>
                <w:rtl/>
              </w:rPr>
              <w:t xml:space="preserve"> وا</w:t>
            </w:r>
            <w:r w:rsidR="001624E8" w:rsidRPr="00320683">
              <w:rPr>
                <w:rFonts w:ascii="Arial Unicode MS" w:eastAsia="Arial Unicode MS" w:hAnsi="Arial Unicode MS" w:cs="Arial Unicode MS" w:hint="cs"/>
                <w:b/>
                <w:bCs/>
                <w:sz w:val="28"/>
                <w:szCs w:val="28"/>
                <w:rtl/>
              </w:rPr>
              <w:t>ا</w:t>
            </w:r>
            <w:r w:rsidRPr="00320683">
              <w:rPr>
                <w:rFonts w:ascii="Arial Unicode MS" w:eastAsia="Arial Unicode MS" w:hAnsi="Arial Unicode MS" w:cs="Arial Unicode MS"/>
                <w:b/>
                <w:bCs/>
                <w:sz w:val="28"/>
                <w:szCs w:val="28"/>
                <w:rtl/>
              </w:rPr>
              <w:t xml:space="preserve">و: </w:t>
            </w:r>
          </w:p>
          <w:p w14:paraId="4107A651" w14:textId="08407A0A" w:rsidR="00423B31" w:rsidRPr="00320683" w:rsidRDefault="00423B31" w:rsidP="006138A7">
            <w:pPr>
              <w:tabs>
                <w:tab w:val="left" w:pos="2459"/>
              </w:tabs>
              <w:bidi/>
              <w:spacing w:line="600" w:lineRule="exact"/>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يسجل</w:t>
            </w:r>
            <w:r w:rsidRPr="00320683">
              <w:rPr>
                <w:rFonts w:ascii="Arial Unicode MS" w:eastAsia="Arial Unicode MS" w:hAnsi="Arial Unicode MS" w:cs="Arial Unicode MS"/>
                <w:sz w:val="28"/>
                <w:szCs w:val="28"/>
                <w:rtl/>
              </w:rPr>
              <w:t xml:space="preserve"> العملاء تلقائيًا في برنامج وا</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و عند فتح حساب السفر، </w:t>
            </w:r>
            <w:r w:rsidRPr="00320683">
              <w:rPr>
                <w:rFonts w:ascii="Arial Unicode MS" w:eastAsia="Arial Unicode MS" w:hAnsi="Arial Unicode MS" w:cs="Arial Unicode MS" w:hint="cs"/>
                <w:sz w:val="28"/>
                <w:szCs w:val="28"/>
                <w:rtl/>
              </w:rPr>
              <w:t>ويترتب على هذا</w:t>
            </w:r>
            <w:r w:rsidRPr="00320683">
              <w:rPr>
                <w:rFonts w:ascii="Arial Unicode MS" w:eastAsia="Arial Unicode MS" w:hAnsi="Arial Unicode MS" w:cs="Arial Unicode MS"/>
                <w:sz w:val="28"/>
                <w:szCs w:val="28"/>
                <w:rtl/>
              </w:rPr>
              <w:t xml:space="preserve"> بقبول</w:t>
            </w:r>
            <w:r w:rsidRPr="00320683">
              <w:rPr>
                <w:rFonts w:ascii="Arial Unicode MS" w:eastAsia="Arial Unicode MS" w:hAnsi="Arial Unicode MS" w:cs="Arial Unicode MS" w:hint="cs"/>
                <w:sz w:val="28"/>
                <w:szCs w:val="28"/>
                <w:rtl/>
              </w:rPr>
              <w:t xml:space="preserve"> العملاء</w:t>
            </w:r>
            <w:r w:rsidRPr="00320683">
              <w:rPr>
                <w:rFonts w:ascii="Arial Unicode MS" w:eastAsia="Arial Unicode MS" w:hAnsi="Arial Unicode MS" w:cs="Arial Unicode MS"/>
                <w:sz w:val="28"/>
                <w:szCs w:val="28"/>
                <w:rtl/>
              </w:rPr>
              <w:t xml:space="preserve"> شروط وأحكام برنامج وا</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و (شروط وأحكام و</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او) الموضحة على صفحة موقع الخدمات المصرفية عبر الإنترنت من </w:t>
            </w:r>
            <w:r w:rsidRPr="00320683">
              <w:rPr>
                <w:rFonts w:ascii="Arial Unicode MS" w:eastAsia="Arial Unicode MS" w:hAnsi="Arial Unicode MS" w:cs="Arial Unicode MS"/>
                <w:sz w:val="28"/>
                <w:szCs w:val="28"/>
                <w:rtl/>
              </w:rPr>
              <w:lastRenderedPageBreak/>
              <w:t>البنك السعودي للاستثمار، ويحق للعميل تلقائيًا كسب النقاط واستبدالها من خلال حسابه على النحو التالي</w:t>
            </w:r>
            <w:r w:rsidRPr="00320683">
              <w:rPr>
                <w:rFonts w:ascii="Arial Unicode MS" w:eastAsia="Arial Unicode MS" w:hAnsi="Arial Unicode MS" w:cs="Arial Unicode MS"/>
                <w:sz w:val="28"/>
                <w:szCs w:val="28"/>
              </w:rPr>
              <w:t>:</w:t>
            </w:r>
          </w:p>
          <w:p w14:paraId="5D8456E1" w14:textId="353E2649" w:rsidR="00423B31" w:rsidRPr="00320683" w:rsidRDefault="00423B31" w:rsidP="006138A7">
            <w:pPr>
              <w:tabs>
                <w:tab w:val="left" w:pos="2459"/>
              </w:tabs>
              <w:bidi/>
              <w:spacing w:line="600" w:lineRule="exact"/>
              <w:jc w:val="both"/>
              <w:rPr>
                <w:rStyle w:val="CommentReference"/>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أ. سيحصل العملاء على أميال سفر بدلاً من نقاط و</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او</w:t>
            </w:r>
            <w:r w:rsidR="00BD5CC6">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tl/>
              </w:rPr>
              <w:t>على متوسط رصيد حساب السفر الخاص بالعميل</w:t>
            </w:r>
            <w:r w:rsidRPr="00320683">
              <w:rPr>
                <w:rFonts w:ascii="Arial Unicode MS" w:eastAsia="Arial Unicode MS" w:hAnsi="Arial Unicode MS" w:cs="Arial Unicode MS" w:hint="cs"/>
                <w:sz w:val="28"/>
                <w:szCs w:val="28"/>
                <w:rtl/>
              </w:rPr>
              <w:t>.</w:t>
            </w:r>
            <w:r w:rsidRPr="00320683">
              <w:rPr>
                <w:rFonts w:ascii="Arial Unicode MS" w:eastAsia="Arial Unicode MS" w:hAnsi="Arial Unicode MS" w:cs="Arial Unicode MS"/>
                <w:sz w:val="28"/>
                <w:szCs w:val="28"/>
                <w:rtl/>
              </w:rPr>
              <w:t xml:space="preserve"> </w:t>
            </w:r>
            <w:r w:rsidRPr="00320683" w:rsidDel="00EA1BD4">
              <w:rPr>
                <w:rStyle w:val="CommentReference"/>
                <w:rFonts w:ascii="Arial Unicode MS" w:eastAsia="Arial Unicode MS" w:hAnsi="Arial Unicode MS" w:cs="Arial Unicode MS"/>
                <w:sz w:val="28"/>
                <w:szCs w:val="28"/>
              </w:rPr>
              <w:t xml:space="preserve"> </w:t>
            </w:r>
          </w:p>
          <w:p w14:paraId="3905CD55" w14:textId="77777777" w:rsidR="00423B31" w:rsidRPr="00320683" w:rsidRDefault="00423B31" w:rsidP="002A51CB">
            <w:pPr>
              <w:tabs>
                <w:tab w:val="left" w:pos="2459"/>
              </w:tabs>
              <w:bidi/>
              <w:jc w:val="both"/>
              <w:rPr>
                <w:rFonts w:ascii="Arial Unicode MS" w:eastAsia="Arial Unicode MS" w:hAnsi="Arial Unicode MS" w:cs="Arial Unicode MS"/>
                <w:sz w:val="28"/>
                <w:szCs w:val="28"/>
                <w:rtl/>
              </w:rPr>
            </w:pPr>
          </w:p>
          <w:p w14:paraId="3CD0635C" w14:textId="1ADACB7C" w:rsidR="00423B31" w:rsidRPr="00320683" w:rsidRDefault="00423B31" w:rsidP="006138A7">
            <w:pPr>
              <w:tabs>
                <w:tab w:val="left" w:pos="2459"/>
              </w:tabs>
              <w:bidi/>
              <w:spacing w:line="600" w:lineRule="exact"/>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tl/>
              </w:rPr>
              <w:t xml:space="preserve">ب. </w:t>
            </w:r>
            <w:r w:rsidRPr="00320683">
              <w:rPr>
                <w:rFonts w:ascii="Arial Unicode MS" w:eastAsia="Arial Unicode MS" w:hAnsi="Arial Unicode MS" w:cs="Arial Unicode MS" w:hint="cs"/>
                <w:sz w:val="28"/>
                <w:szCs w:val="28"/>
                <w:rtl/>
              </w:rPr>
              <w:t>يكتسب العميل</w:t>
            </w:r>
            <w:r w:rsidRPr="00320683">
              <w:rPr>
                <w:rFonts w:ascii="Arial Unicode MS" w:eastAsia="Arial Unicode MS" w:hAnsi="Arial Unicode MS" w:cs="Arial Unicode MS"/>
                <w:sz w:val="28"/>
                <w:szCs w:val="28"/>
                <w:rtl/>
              </w:rPr>
              <w:t xml:space="preserve"> نقاط وا</w:t>
            </w: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و بناءً على المعاملات المؤهلة، على النحو المنصوص عليه في برنامج واو، والتي تتوفر تفاصيلها على موقع البنك السعودي للاستثمار، </w:t>
            </w:r>
            <w:r w:rsidRPr="00320683">
              <w:rPr>
                <w:rFonts w:ascii="Arial Unicode MS" w:eastAsia="Arial Unicode MS" w:hAnsi="Arial Unicode MS" w:cs="Arial Unicode MS" w:hint="eastAsia"/>
                <w:sz w:val="28"/>
                <w:szCs w:val="28"/>
                <w:rtl/>
              </w:rPr>
              <w:t>باستثناء</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متوسط</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الرصيد،</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وفقًا</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للنقطة</w:t>
            </w:r>
            <w:r w:rsidRPr="00320683">
              <w:rPr>
                <w:rFonts w:ascii="Arial Unicode MS" w:eastAsia="Arial Unicode MS" w:hAnsi="Arial Unicode MS" w:cs="Arial Unicode MS"/>
                <w:sz w:val="28"/>
                <w:szCs w:val="28"/>
                <w:rtl/>
              </w:rPr>
              <w:t xml:space="preserve"> </w:t>
            </w:r>
            <w:r w:rsidRPr="00320683">
              <w:rPr>
                <w:rFonts w:ascii="Arial Unicode MS" w:eastAsia="Arial Unicode MS" w:hAnsi="Arial Unicode MS" w:cs="Arial Unicode MS" w:hint="eastAsia"/>
                <w:sz w:val="28"/>
                <w:szCs w:val="28"/>
                <w:rtl/>
              </w:rPr>
              <w:t>أعلاه</w:t>
            </w:r>
            <w:r w:rsidRPr="00320683">
              <w:rPr>
                <w:rFonts w:ascii="Arial Unicode MS" w:eastAsia="Arial Unicode MS" w:hAnsi="Arial Unicode MS" w:cs="Arial Unicode MS" w:hint="cs"/>
                <w:sz w:val="28"/>
                <w:szCs w:val="28"/>
                <w:rtl/>
              </w:rPr>
              <w:t>.</w:t>
            </w:r>
          </w:p>
        </w:tc>
      </w:tr>
      <w:tr w:rsidR="00846D31" w:rsidRPr="00320683" w14:paraId="04A29CDB" w14:textId="77777777" w:rsidTr="00144F7B">
        <w:tc>
          <w:tcPr>
            <w:tcW w:w="5490" w:type="dxa"/>
            <w:shd w:val="clear" w:color="auto" w:fill="D9D9D9" w:themeFill="background1" w:themeFillShade="D9"/>
          </w:tcPr>
          <w:p w14:paraId="1AC9F9D4" w14:textId="1B87E8C0" w:rsidR="00846D31" w:rsidRPr="008D002D" w:rsidRDefault="00846D31" w:rsidP="008D002D">
            <w:pPr>
              <w:tabs>
                <w:tab w:val="left" w:pos="0"/>
                <w:tab w:val="left" w:pos="163"/>
              </w:tabs>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b/>
                <w:bCs/>
                <w:color w:val="000000" w:themeColor="text1"/>
                <w:sz w:val="28"/>
                <w:szCs w:val="28"/>
              </w:rPr>
              <w:lastRenderedPageBreak/>
              <w:br w:type="page"/>
            </w:r>
            <w:r w:rsidRPr="00320683">
              <w:rPr>
                <w:rFonts w:ascii="Arial Unicode MS" w:eastAsia="Arial Unicode MS" w:hAnsi="Arial Unicode MS" w:cs="Arial Unicode MS"/>
                <w:b/>
                <w:bCs/>
                <w:color w:val="000000" w:themeColor="text1"/>
                <w:sz w:val="28"/>
                <w:szCs w:val="28"/>
              </w:rPr>
              <w:t>7. Potential Risks</w:t>
            </w:r>
          </w:p>
        </w:tc>
        <w:tc>
          <w:tcPr>
            <w:tcW w:w="5670" w:type="dxa"/>
            <w:shd w:val="clear" w:color="auto" w:fill="D9D9D9" w:themeFill="background1" w:themeFillShade="D9"/>
          </w:tcPr>
          <w:p w14:paraId="51820910" w14:textId="77777777" w:rsidR="00846D31" w:rsidRPr="00320683" w:rsidRDefault="00846D31" w:rsidP="008D002D">
            <w:pPr>
              <w:tabs>
                <w:tab w:val="left" w:pos="0"/>
                <w:tab w:val="left" w:pos="163"/>
              </w:tabs>
              <w:bidi/>
              <w:jc w:val="both"/>
              <w:rPr>
                <w:rFonts w:ascii="Arial Unicode MS" w:eastAsia="Arial Unicode MS" w:hAnsi="Arial Unicode MS" w:cs="Arial Unicode MS"/>
                <w:b/>
                <w:bCs/>
                <w:color w:val="000000" w:themeColor="text1"/>
                <w:sz w:val="28"/>
                <w:szCs w:val="28"/>
                <w:rtl/>
              </w:rPr>
            </w:pPr>
            <w:r w:rsidRPr="00320683">
              <w:rPr>
                <w:rFonts w:ascii="Arial Unicode MS" w:eastAsia="Arial Unicode MS" w:hAnsi="Arial Unicode MS" w:cs="Arial Unicode MS"/>
                <w:b/>
                <w:bCs/>
                <w:color w:val="000000" w:themeColor="text1"/>
                <w:sz w:val="28"/>
                <w:szCs w:val="28"/>
              </w:rPr>
              <w:t>7</w:t>
            </w:r>
            <w:r w:rsidRPr="00320683">
              <w:rPr>
                <w:rFonts w:ascii="Arial Unicode MS" w:eastAsia="Arial Unicode MS" w:hAnsi="Arial Unicode MS" w:cs="Arial Unicode MS" w:hint="cs"/>
                <w:b/>
                <w:bCs/>
                <w:color w:val="000000" w:themeColor="text1"/>
                <w:sz w:val="28"/>
                <w:szCs w:val="28"/>
                <w:rtl/>
              </w:rPr>
              <w:t>. المخاطر المحتملة</w:t>
            </w:r>
          </w:p>
        </w:tc>
      </w:tr>
      <w:tr w:rsidR="00846D31" w:rsidRPr="00320683" w14:paraId="077E9E2C" w14:textId="77777777" w:rsidTr="00144F7B">
        <w:tc>
          <w:tcPr>
            <w:tcW w:w="5490" w:type="dxa"/>
          </w:tcPr>
          <w:p w14:paraId="37EA7C5B" w14:textId="56BD1FCC" w:rsidR="00446C74" w:rsidRPr="00320683" w:rsidRDefault="00846D31" w:rsidP="00D46C3D">
            <w:pPr>
              <w:tabs>
                <w:tab w:val="left" w:pos="2459"/>
              </w:tabs>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The customer is aware of all risks inherited with this agreement that the customer may be exposed to during the utilization of this product which may include, inter alia, the following:</w:t>
            </w:r>
          </w:p>
          <w:p w14:paraId="39B18839" w14:textId="77777777" w:rsidR="00846D31" w:rsidRPr="00320683" w:rsidRDefault="00846D31"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Reading and understanding the terms and conditions and application forms and seeking consultation about any term that seems unclear to </w:t>
            </w:r>
            <w:r w:rsidR="0015794F" w:rsidRPr="00320683">
              <w:rPr>
                <w:rFonts w:ascii="Arial Unicode MS" w:eastAsia="Arial Unicode MS" w:hAnsi="Arial Unicode MS" w:cs="Arial Unicode MS"/>
                <w:sz w:val="28"/>
                <w:szCs w:val="28"/>
              </w:rPr>
              <w:t>Travel Account customer</w:t>
            </w:r>
            <w:r w:rsidRPr="00320683">
              <w:rPr>
                <w:rFonts w:ascii="Arial Unicode MS" w:eastAsia="Arial Unicode MS" w:hAnsi="Arial Unicode MS" w:cs="Arial Unicode MS"/>
                <w:sz w:val="28"/>
                <w:szCs w:val="28"/>
              </w:rPr>
              <w:t>.</w:t>
            </w:r>
          </w:p>
          <w:p w14:paraId="6AC3D263" w14:textId="77777777" w:rsidR="00846D31" w:rsidRPr="00320683" w:rsidRDefault="00846D31"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Avoiding signing documents with fees that were not mentioned in the terms and conditions.</w:t>
            </w:r>
          </w:p>
        </w:tc>
        <w:tc>
          <w:tcPr>
            <w:tcW w:w="5670" w:type="dxa"/>
          </w:tcPr>
          <w:p w14:paraId="297BC645" w14:textId="3079C774" w:rsidR="00446C74" w:rsidRPr="00320683" w:rsidRDefault="00446C74" w:rsidP="006138A7">
            <w:pPr>
              <w:tabs>
                <w:tab w:val="left" w:pos="2459"/>
              </w:tabs>
              <w:bidi/>
              <w:spacing w:line="560" w:lineRule="exact"/>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يقر العميل بأنه يدرك كافة المخاطر المحتملة والمرتبطة بهذه الاتفاقية والتي قد يتعرض لها العميل خلال فترة استخدامه لذلك المنتج والتي قد تتضمن من بين أمور أخرى التالي:</w:t>
            </w:r>
          </w:p>
          <w:p w14:paraId="0C720A3B" w14:textId="7E3FC1FA" w:rsidR="00446C74" w:rsidRPr="00320683" w:rsidRDefault="00446C74" w:rsidP="006138A7">
            <w:pPr>
              <w:pStyle w:val="ListParagraph"/>
              <w:numPr>
                <w:ilvl w:val="0"/>
                <w:numId w:val="22"/>
              </w:numPr>
              <w:spacing w:line="560" w:lineRule="exact"/>
              <w:ind w:left="360" w:hanging="19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ا</w:t>
            </w:r>
            <w:r w:rsidRPr="00320683">
              <w:rPr>
                <w:rFonts w:ascii="Arial Unicode MS" w:eastAsia="Arial Unicode MS" w:hAnsi="Arial Unicode MS" w:cs="Arial Unicode MS"/>
                <w:sz w:val="28"/>
                <w:szCs w:val="28"/>
                <w:rtl/>
              </w:rPr>
              <w:t xml:space="preserve">لاطلاع على الشروط </w:t>
            </w:r>
            <w:r w:rsidR="00E66790">
              <w:rPr>
                <w:rFonts w:ascii="Arial Unicode MS" w:eastAsia="Arial Unicode MS" w:hAnsi="Arial Unicode MS" w:cs="Arial Unicode MS" w:hint="cs"/>
                <w:sz w:val="28"/>
                <w:szCs w:val="28"/>
                <w:rtl/>
              </w:rPr>
              <w:t>والأحكام</w:t>
            </w:r>
            <w:r w:rsidRPr="00320683">
              <w:rPr>
                <w:rFonts w:ascii="Arial Unicode MS" w:eastAsia="Arial Unicode MS" w:hAnsi="Arial Unicode MS" w:cs="Arial Unicode MS"/>
                <w:sz w:val="28"/>
                <w:szCs w:val="28"/>
                <w:rtl/>
              </w:rPr>
              <w:t xml:space="preserve"> ونماذج الطلبات وفهمها بشكل تفصيلي وواضح وطرح الأسئلة في حال عدم وضوح</w:t>
            </w:r>
            <w:r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tl/>
              </w:rPr>
              <w:t xml:space="preserve">بعض البنود </w:t>
            </w:r>
            <w:r w:rsidR="0015794F" w:rsidRPr="00320683">
              <w:rPr>
                <w:rFonts w:ascii="Arial Unicode MS" w:eastAsia="Arial Unicode MS" w:hAnsi="Arial Unicode MS" w:cs="Arial Unicode MS" w:hint="cs"/>
                <w:sz w:val="28"/>
                <w:szCs w:val="28"/>
                <w:rtl/>
              </w:rPr>
              <w:t>لعميل حساب السفر</w:t>
            </w:r>
            <w:r w:rsidRPr="00320683">
              <w:rPr>
                <w:rFonts w:ascii="Arial Unicode MS" w:eastAsia="Arial Unicode MS" w:hAnsi="Arial Unicode MS" w:cs="Arial Unicode MS" w:hint="cs"/>
                <w:sz w:val="28"/>
                <w:szCs w:val="28"/>
                <w:rtl/>
              </w:rPr>
              <w:t>.</w:t>
            </w:r>
          </w:p>
          <w:p w14:paraId="0F6DEF36" w14:textId="45B68728" w:rsidR="00446C74" w:rsidRPr="006138A7" w:rsidRDefault="00446C74" w:rsidP="006138A7">
            <w:pPr>
              <w:pStyle w:val="ListParagraph"/>
              <w:numPr>
                <w:ilvl w:val="0"/>
                <w:numId w:val="22"/>
              </w:numPr>
              <w:spacing w:line="560" w:lineRule="exact"/>
              <w:ind w:left="360" w:hanging="19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عدم التوقيـع على مستندات ورسوم لم يتم ذكرها في الشروط والأحكام</w:t>
            </w:r>
            <w:r w:rsidRPr="00320683">
              <w:rPr>
                <w:rFonts w:ascii="Arial Unicode MS" w:eastAsia="Arial Unicode MS" w:hAnsi="Arial Unicode MS" w:cs="Arial Unicode MS" w:hint="cs"/>
                <w:sz w:val="28"/>
                <w:szCs w:val="28"/>
                <w:rtl/>
              </w:rPr>
              <w:t>.</w:t>
            </w:r>
          </w:p>
        </w:tc>
      </w:tr>
      <w:tr w:rsidR="00745604" w:rsidRPr="00320683" w14:paraId="583D6245" w14:textId="77777777" w:rsidTr="00144F7B">
        <w:tc>
          <w:tcPr>
            <w:tcW w:w="5490" w:type="dxa"/>
          </w:tcPr>
          <w:p w14:paraId="1F86B043" w14:textId="77777777" w:rsidR="00745604" w:rsidRPr="00320683" w:rsidRDefault="00745604" w:rsidP="0089302B">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lastRenderedPageBreak/>
              <w:t>Any disputes or resolutions, it will be part of the Bank’s policy in accordance with the Customer Protection Guidelines.</w:t>
            </w:r>
          </w:p>
        </w:tc>
        <w:tc>
          <w:tcPr>
            <w:tcW w:w="5670" w:type="dxa"/>
          </w:tcPr>
          <w:p w14:paraId="0D24CF9D" w14:textId="77777777" w:rsidR="00745604" w:rsidRPr="00320683" w:rsidRDefault="00745604" w:rsidP="006138A7">
            <w:pPr>
              <w:pStyle w:val="ListParagraph"/>
              <w:numPr>
                <w:ilvl w:val="0"/>
                <w:numId w:val="22"/>
              </w:numPr>
              <w:spacing w:line="560" w:lineRule="exact"/>
              <w:ind w:left="360" w:hanging="190"/>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hint="cs"/>
                <w:sz w:val="28"/>
                <w:szCs w:val="28"/>
                <w:rtl/>
              </w:rPr>
              <w:t>أ</w:t>
            </w:r>
            <w:r w:rsidRPr="00320683">
              <w:rPr>
                <w:rFonts w:ascii="Arial Unicode MS" w:eastAsia="Arial Unicode MS" w:hAnsi="Arial Unicode MS" w:cs="Arial Unicode MS"/>
                <w:sz w:val="28"/>
                <w:szCs w:val="28"/>
                <w:rtl/>
              </w:rPr>
              <w:t>ي نزاعات أو حلول، ستكون جزءًا من سياسة البنك وفقًا لإرشادات حماية العملاء.</w:t>
            </w:r>
          </w:p>
        </w:tc>
      </w:tr>
      <w:tr w:rsidR="00446C74" w:rsidRPr="00320683" w14:paraId="392C3A4C" w14:textId="77777777" w:rsidTr="00144F7B">
        <w:tc>
          <w:tcPr>
            <w:tcW w:w="5490" w:type="dxa"/>
            <w:shd w:val="clear" w:color="auto" w:fill="D9D9D9" w:themeFill="background1" w:themeFillShade="D9"/>
          </w:tcPr>
          <w:p w14:paraId="1E643422" w14:textId="77777777" w:rsidR="00446C74" w:rsidRPr="008D002D" w:rsidRDefault="00446C74" w:rsidP="008D002D">
            <w:pPr>
              <w:tabs>
                <w:tab w:val="left" w:pos="0"/>
                <w:tab w:val="left" w:pos="163"/>
              </w:tabs>
              <w:contextualSpacing/>
              <w:jc w:val="both"/>
              <w:rPr>
                <w:rFonts w:ascii="Arial Unicode MS" w:eastAsia="Arial Unicode MS" w:hAnsi="Arial Unicode MS" w:cs="Arial Unicode MS"/>
                <w:b/>
                <w:bCs/>
                <w:color w:val="000000" w:themeColor="text1"/>
                <w:sz w:val="28"/>
                <w:szCs w:val="28"/>
                <w:rtl/>
              </w:rPr>
            </w:pPr>
            <w:r w:rsidRPr="008D002D">
              <w:rPr>
                <w:rFonts w:ascii="Arial Unicode MS" w:eastAsia="Arial Unicode MS" w:hAnsi="Arial Unicode MS" w:cs="Arial Unicode MS"/>
                <w:b/>
                <w:bCs/>
                <w:color w:val="000000" w:themeColor="text1"/>
                <w:sz w:val="28"/>
                <w:szCs w:val="28"/>
              </w:rPr>
              <w:br w:type="page"/>
            </w:r>
            <w:r w:rsidRPr="00320683">
              <w:rPr>
                <w:rFonts w:ascii="Arial Unicode MS" w:eastAsia="Arial Unicode MS" w:hAnsi="Arial Unicode MS" w:cs="Arial Unicode MS"/>
                <w:b/>
                <w:bCs/>
                <w:color w:val="000000" w:themeColor="text1"/>
                <w:sz w:val="28"/>
                <w:szCs w:val="28"/>
              </w:rPr>
              <w:t>8. Customers Protection Principles and Guidelines Terms</w:t>
            </w:r>
          </w:p>
        </w:tc>
        <w:tc>
          <w:tcPr>
            <w:tcW w:w="5670" w:type="dxa"/>
            <w:shd w:val="clear" w:color="auto" w:fill="D9D9D9" w:themeFill="background1" w:themeFillShade="D9"/>
          </w:tcPr>
          <w:p w14:paraId="0530B8BF" w14:textId="10651371" w:rsidR="00446C74" w:rsidRPr="00320683" w:rsidRDefault="00446C74" w:rsidP="008D002D">
            <w:pPr>
              <w:tabs>
                <w:tab w:val="left" w:pos="0"/>
                <w:tab w:val="left" w:pos="163"/>
              </w:tabs>
              <w:bidi/>
              <w:contextualSpacing/>
              <w:jc w:val="both"/>
              <w:rPr>
                <w:rFonts w:ascii="Arial Unicode MS" w:eastAsia="Arial Unicode MS" w:hAnsi="Arial Unicode MS" w:cs="Arial Unicode MS"/>
                <w:b/>
                <w:bCs/>
                <w:color w:val="000000" w:themeColor="text1"/>
                <w:sz w:val="28"/>
                <w:szCs w:val="28"/>
                <w:rtl/>
              </w:rPr>
            </w:pPr>
            <w:r w:rsidRPr="00320683">
              <w:rPr>
                <w:rFonts w:ascii="Arial Unicode MS" w:eastAsia="Arial Unicode MS" w:hAnsi="Arial Unicode MS" w:cs="Arial Unicode MS"/>
                <w:b/>
                <w:bCs/>
                <w:color w:val="000000" w:themeColor="text1"/>
                <w:sz w:val="28"/>
                <w:szCs w:val="28"/>
              </w:rPr>
              <w:t>8</w:t>
            </w:r>
            <w:r w:rsidRPr="00320683">
              <w:rPr>
                <w:rFonts w:ascii="Arial Unicode MS" w:eastAsia="Arial Unicode MS" w:hAnsi="Arial Unicode MS" w:cs="Arial Unicode MS" w:hint="cs"/>
                <w:b/>
                <w:bCs/>
                <w:color w:val="000000" w:themeColor="text1"/>
                <w:sz w:val="28"/>
                <w:szCs w:val="28"/>
                <w:rtl/>
              </w:rPr>
              <w:t>.</w:t>
            </w:r>
            <w:r w:rsidR="00E9263F" w:rsidRPr="00320683">
              <w:rPr>
                <w:rFonts w:ascii="Arial Unicode MS" w:eastAsia="Arial Unicode MS" w:hAnsi="Arial Unicode MS" w:cs="Arial Unicode MS"/>
                <w:b/>
                <w:bCs/>
                <w:color w:val="000000" w:themeColor="text1"/>
                <w:sz w:val="28"/>
                <w:szCs w:val="28"/>
              </w:rPr>
              <w:t xml:space="preserve"> </w:t>
            </w:r>
            <w:r w:rsidR="00E447D3" w:rsidRPr="00320683">
              <w:rPr>
                <w:rFonts w:ascii="Arial Unicode MS" w:eastAsia="Arial Unicode MS" w:hAnsi="Arial Unicode MS" w:cs="Arial Unicode MS" w:hint="cs"/>
                <w:b/>
                <w:bCs/>
                <w:color w:val="000000" w:themeColor="text1"/>
                <w:sz w:val="28"/>
                <w:szCs w:val="28"/>
                <w:rtl/>
              </w:rPr>
              <w:t>الأحكام</w:t>
            </w:r>
            <w:r w:rsidRPr="00320683">
              <w:rPr>
                <w:rFonts w:ascii="Arial Unicode MS" w:eastAsia="Arial Unicode MS" w:hAnsi="Arial Unicode MS" w:cs="Arial Unicode MS"/>
                <w:b/>
                <w:bCs/>
                <w:color w:val="000000" w:themeColor="text1"/>
                <w:sz w:val="28"/>
                <w:szCs w:val="28"/>
                <w:rtl/>
              </w:rPr>
              <w:t xml:space="preserve"> الخاصة بمبادئ وقواعد حماية العملاء</w:t>
            </w:r>
          </w:p>
        </w:tc>
      </w:tr>
      <w:tr w:rsidR="00446C74" w:rsidRPr="00320683" w14:paraId="6A326601" w14:textId="77777777" w:rsidTr="00144F7B">
        <w:tc>
          <w:tcPr>
            <w:tcW w:w="5490" w:type="dxa"/>
          </w:tcPr>
          <w:p w14:paraId="5DB392DE" w14:textId="1E110755" w:rsidR="00446C74" w:rsidRPr="00320683" w:rsidRDefault="00446C7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 xml:space="preserve">The customer acknowledges that he has seen, read, </w:t>
            </w:r>
            <w:r w:rsidR="005A6664" w:rsidRPr="00320683">
              <w:rPr>
                <w:rFonts w:ascii="Arial Unicode MS" w:eastAsia="Arial Unicode MS" w:hAnsi="Arial Unicode MS" w:cs="Arial Unicode MS"/>
                <w:sz w:val="28"/>
                <w:szCs w:val="28"/>
              </w:rPr>
              <w:t>understood,</w:t>
            </w:r>
            <w:r w:rsidRPr="00320683">
              <w:rPr>
                <w:rFonts w:ascii="Arial Unicode MS" w:eastAsia="Arial Unicode MS" w:hAnsi="Arial Unicode MS" w:cs="Arial Unicode MS"/>
                <w:sz w:val="28"/>
                <w:szCs w:val="28"/>
              </w:rPr>
              <w:t xml:space="preserve"> and agreed to the clauses / terms of this document, that the bank has encouraged him to review these terms and conditions and that the bank has answered any queries (if any) related to these terms and conditions/clauses.</w:t>
            </w:r>
          </w:p>
        </w:tc>
        <w:tc>
          <w:tcPr>
            <w:tcW w:w="5670" w:type="dxa"/>
          </w:tcPr>
          <w:p w14:paraId="4D1643C3" w14:textId="77777777" w:rsidR="00446C74" w:rsidRPr="00320683" w:rsidRDefault="00446C74" w:rsidP="006138A7">
            <w:pPr>
              <w:pStyle w:val="ListParagraph"/>
              <w:numPr>
                <w:ilvl w:val="0"/>
                <w:numId w:val="22"/>
              </w:numPr>
              <w:spacing w:line="6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tl/>
              </w:rPr>
              <w:t>يقر العميل بأنه قد اطلع وقرأ وفهم ووافق على بنود / شروط هذا المستند وأن البنك قد قام بحثه على مراجعة تلك الشروط والأحكام وأن البنك قد أجابه على أية استفسارات (إن وجدت) تخص تلك الشروط والأحكام /البنود.</w:t>
            </w:r>
          </w:p>
        </w:tc>
      </w:tr>
      <w:tr w:rsidR="00446C74" w:rsidRPr="00320683" w14:paraId="6C87E210" w14:textId="77777777" w:rsidTr="00144F7B">
        <w:tc>
          <w:tcPr>
            <w:tcW w:w="5490" w:type="dxa"/>
          </w:tcPr>
          <w:p w14:paraId="2A803039" w14:textId="757D16F6" w:rsidR="00446C74" w:rsidRPr="00320683" w:rsidRDefault="00446C74"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Pr>
              <w:t>The bank has the right to amend the clauses / terms of this document upon notifying the customer of such amendment through an SMS sent to his registered mobile phone in the bank's records, 30 days before the amendment validation</w:t>
            </w:r>
            <w:r w:rsidR="005A6664"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hint="eastAsia"/>
                <w:sz w:val="28"/>
                <w:szCs w:val="28"/>
              </w:rPr>
              <w:t>The customer also has the right to object to that amendment by submitting a request through the bank’s official channels (Contact Center, Branches, Customer Care Department, or other authenticated electronic means).</w:t>
            </w:r>
          </w:p>
        </w:tc>
        <w:tc>
          <w:tcPr>
            <w:tcW w:w="5670" w:type="dxa"/>
          </w:tcPr>
          <w:p w14:paraId="12C6B7DA" w14:textId="2922968C" w:rsidR="00446C74" w:rsidRPr="00320683" w:rsidRDefault="00446C74" w:rsidP="006138A7">
            <w:pPr>
              <w:pStyle w:val="ListParagraph"/>
              <w:numPr>
                <w:ilvl w:val="0"/>
                <w:numId w:val="22"/>
              </w:numPr>
              <w:spacing w:line="68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tl/>
              </w:rPr>
              <w:t xml:space="preserve">يحق للبنك تعديل بنود / شروط هذا المستند مع إبلاغ العميل بذلك التعديل من خلال رسالة نصية ترسل </w:t>
            </w:r>
            <w:r w:rsidR="00E447D3" w:rsidRPr="00320683">
              <w:rPr>
                <w:rFonts w:ascii="Arial Unicode MS" w:eastAsia="Arial Unicode MS" w:hAnsi="Arial Unicode MS" w:cs="Arial Unicode MS" w:hint="cs"/>
                <w:sz w:val="28"/>
                <w:szCs w:val="28"/>
                <w:rtl/>
              </w:rPr>
              <w:t>إلى</w:t>
            </w:r>
            <w:r w:rsidRPr="00320683">
              <w:rPr>
                <w:rFonts w:ascii="Arial Unicode MS" w:eastAsia="Arial Unicode MS" w:hAnsi="Arial Unicode MS" w:cs="Arial Unicode MS" w:hint="eastAsia"/>
                <w:sz w:val="28"/>
                <w:szCs w:val="28"/>
                <w:rtl/>
              </w:rPr>
              <w:t xml:space="preserve"> هاتفه المحمول المعتمد حسب سجلات البنك وذلك قبل 30 يوم من سريان ذلك التعديل، 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w:t>
            </w:r>
          </w:p>
        </w:tc>
      </w:tr>
      <w:tr w:rsidR="00446C74" w:rsidRPr="00320683" w14:paraId="010FB26A" w14:textId="77777777" w:rsidTr="00144F7B">
        <w:tc>
          <w:tcPr>
            <w:tcW w:w="5490" w:type="dxa"/>
          </w:tcPr>
          <w:p w14:paraId="33F85EAC" w14:textId="1E734F71" w:rsidR="00BB52B3" w:rsidRPr="0089302B" w:rsidRDefault="00446C74" w:rsidP="0089302B">
            <w:pPr>
              <w:pStyle w:val="ListParagraph"/>
              <w:numPr>
                <w:ilvl w:val="0"/>
                <w:numId w:val="23"/>
              </w:numPr>
              <w:bidi w:val="0"/>
              <w:ind w:left="320" w:hanging="180"/>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Pr>
              <w:lastRenderedPageBreak/>
              <w:t>The customer acknowledges receipt of either hard or soft copy of the terms / conditions of this document.</w:t>
            </w:r>
          </w:p>
        </w:tc>
        <w:tc>
          <w:tcPr>
            <w:tcW w:w="5670" w:type="dxa"/>
          </w:tcPr>
          <w:p w14:paraId="5A54C4D3" w14:textId="04C3812D" w:rsidR="00BB52B3" w:rsidRPr="0089302B" w:rsidRDefault="00446C74" w:rsidP="006138A7">
            <w:pPr>
              <w:pStyle w:val="ListParagraph"/>
              <w:numPr>
                <w:ilvl w:val="0"/>
                <w:numId w:val="22"/>
              </w:numPr>
              <w:spacing w:line="600" w:lineRule="exact"/>
              <w:ind w:left="360" w:hanging="187"/>
              <w:jc w:val="both"/>
              <w:rPr>
                <w:rFonts w:ascii="Arial Unicode MS" w:eastAsia="Arial Unicode MS" w:hAnsi="Arial Unicode MS" w:cs="Arial Unicode MS"/>
                <w:sz w:val="28"/>
                <w:szCs w:val="28"/>
              </w:rPr>
            </w:pPr>
            <w:r w:rsidRPr="00320683">
              <w:rPr>
                <w:rFonts w:ascii="Arial Unicode MS" w:eastAsia="Arial Unicode MS" w:hAnsi="Arial Unicode MS" w:cs="Arial Unicode MS" w:hint="eastAsia"/>
                <w:sz w:val="28"/>
                <w:szCs w:val="28"/>
                <w:rtl/>
              </w:rPr>
              <w:t>يق</w:t>
            </w:r>
            <w:r w:rsidR="00E447D3">
              <w:rPr>
                <w:rFonts w:ascii="Arial Unicode MS" w:eastAsia="Arial Unicode MS" w:hAnsi="Arial Unicode MS" w:cs="Arial Unicode MS" w:hint="eastAsia"/>
                <w:sz w:val="28"/>
                <w:szCs w:val="28"/>
                <w:rtl/>
              </w:rPr>
              <w:t xml:space="preserve">ر العميل باستلام نسخة ورقية أو </w:t>
            </w:r>
            <w:r w:rsidR="00E447D3">
              <w:rPr>
                <w:rFonts w:ascii="Arial Unicode MS" w:eastAsia="Arial Unicode MS" w:hAnsi="Arial Unicode MS" w:cs="Arial Unicode MS" w:hint="cs"/>
                <w:sz w:val="28"/>
                <w:szCs w:val="28"/>
                <w:rtl/>
              </w:rPr>
              <w:t>إ</w:t>
            </w:r>
            <w:r w:rsidRPr="00320683">
              <w:rPr>
                <w:rFonts w:ascii="Arial Unicode MS" w:eastAsia="Arial Unicode MS" w:hAnsi="Arial Unicode MS" w:cs="Arial Unicode MS" w:hint="eastAsia"/>
                <w:sz w:val="28"/>
                <w:szCs w:val="28"/>
                <w:rtl/>
              </w:rPr>
              <w:t>لكترونية من بنود / شروط  هذا المستند.</w:t>
            </w:r>
          </w:p>
        </w:tc>
      </w:tr>
      <w:tr w:rsidR="0089302B" w:rsidRPr="00320683" w14:paraId="09845B35" w14:textId="77777777" w:rsidTr="00144F7B">
        <w:tc>
          <w:tcPr>
            <w:tcW w:w="5490" w:type="dxa"/>
          </w:tcPr>
          <w:p w14:paraId="73F4070B" w14:textId="215DB0D0" w:rsidR="0089302B" w:rsidRPr="00320683" w:rsidRDefault="0089302B" w:rsidP="00D46C3D">
            <w:pPr>
              <w:pStyle w:val="ListParagraph"/>
              <w:numPr>
                <w:ilvl w:val="0"/>
                <w:numId w:val="23"/>
              </w:numPr>
              <w:bidi w:val="0"/>
              <w:ind w:left="320" w:hanging="180"/>
              <w:jc w:val="both"/>
              <w:rPr>
                <w:rFonts w:ascii="Arial Unicode MS" w:eastAsia="Arial Unicode MS" w:hAnsi="Arial Unicode MS" w:cs="Arial Unicode MS"/>
                <w:sz w:val="28"/>
                <w:szCs w:val="28"/>
              </w:rPr>
            </w:pPr>
            <w:r w:rsidRPr="00BB52B3">
              <w:rPr>
                <w:rFonts w:ascii="Arial Unicode MS" w:eastAsia="Arial Unicode MS" w:hAnsi="Arial Unicode MS" w:cs="Arial Unicode MS"/>
                <w:sz w:val="28"/>
                <w:szCs w:val="28"/>
              </w:rPr>
              <w:t>This offer is subject to the Kingdom of Saudi Arabia’s regulations and laws.</w:t>
            </w:r>
          </w:p>
        </w:tc>
        <w:tc>
          <w:tcPr>
            <w:tcW w:w="5670" w:type="dxa"/>
          </w:tcPr>
          <w:p w14:paraId="73BF35EB" w14:textId="56F0BE1E" w:rsidR="0089302B" w:rsidRPr="00320683" w:rsidRDefault="0089302B" w:rsidP="006138A7">
            <w:pPr>
              <w:pStyle w:val="ListParagraph"/>
              <w:numPr>
                <w:ilvl w:val="0"/>
                <w:numId w:val="22"/>
              </w:numPr>
              <w:spacing w:line="600" w:lineRule="exact"/>
              <w:ind w:left="360" w:hanging="187"/>
              <w:jc w:val="both"/>
              <w:rPr>
                <w:rFonts w:ascii="Arial Unicode MS" w:eastAsia="Arial Unicode MS" w:hAnsi="Arial Unicode MS" w:cs="Arial Unicode MS"/>
                <w:sz w:val="28"/>
                <w:szCs w:val="28"/>
                <w:rtl/>
              </w:rPr>
            </w:pPr>
            <w:r w:rsidRPr="00BB52B3">
              <w:rPr>
                <w:rFonts w:ascii="Arial Unicode MS" w:eastAsia="Arial Unicode MS" w:hAnsi="Arial Unicode MS" w:cs="Arial Unicode MS" w:hint="cs"/>
                <w:sz w:val="28"/>
                <w:szCs w:val="28"/>
                <w:rtl/>
              </w:rPr>
              <w:t>تخضع</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هذه</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الشروط</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والأحكام</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لأنظمة</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وقوانين</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المملكة</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العربية</w:t>
            </w:r>
            <w:r w:rsidRPr="00BB52B3">
              <w:rPr>
                <w:rFonts w:ascii="Arial Unicode MS" w:eastAsia="Arial Unicode MS" w:hAnsi="Arial Unicode MS" w:cs="Arial Unicode MS"/>
                <w:sz w:val="28"/>
                <w:szCs w:val="28"/>
                <w:rtl/>
              </w:rPr>
              <w:t xml:space="preserve"> </w:t>
            </w:r>
            <w:r w:rsidRPr="00BB52B3">
              <w:rPr>
                <w:rFonts w:ascii="Arial Unicode MS" w:eastAsia="Arial Unicode MS" w:hAnsi="Arial Unicode MS" w:cs="Arial Unicode MS" w:hint="cs"/>
                <w:sz w:val="28"/>
                <w:szCs w:val="28"/>
                <w:rtl/>
              </w:rPr>
              <w:t>السعودية</w:t>
            </w:r>
            <w:r w:rsidRPr="00BB52B3">
              <w:rPr>
                <w:rFonts w:ascii="Arial Unicode MS" w:eastAsia="Arial Unicode MS" w:hAnsi="Arial Unicode MS" w:cs="Arial Unicode MS"/>
                <w:sz w:val="28"/>
                <w:szCs w:val="28"/>
                <w:rtl/>
              </w:rPr>
              <w:t>.</w:t>
            </w:r>
          </w:p>
        </w:tc>
      </w:tr>
      <w:tr w:rsidR="002A51CB" w:rsidRPr="00320683" w14:paraId="4BDCD5CB" w14:textId="77777777" w:rsidTr="00144F7B">
        <w:trPr>
          <w:trHeight w:val="171"/>
        </w:trPr>
        <w:tc>
          <w:tcPr>
            <w:tcW w:w="5490" w:type="dxa"/>
            <w:shd w:val="clear" w:color="auto" w:fill="D9D9D9" w:themeFill="background1" w:themeFillShade="D9"/>
          </w:tcPr>
          <w:p w14:paraId="4B2BC375" w14:textId="2252C017" w:rsidR="002A51CB" w:rsidRPr="00320683" w:rsidRDefault="002A51CB" w:rsidP="002A51CB">
            <w:pPr>
              <w:tabs>
                <w:tab w:val="left" w:pos="2459"/>
              </w:tabs>
              <w:jc w:val="both"/>
              <w:rPr>
                <w:rFonts w:ascii="Arial Unicode MS" w:eastAsia="Arial Unicode MS" w:hAnsi="Arial Unicode MS" w:cs="Arial Unicode MS"/>
                <w:b/>
                <w:bCs/>
                <w:sz w:val="28"/>
                <w:szCs w:val="28"/>
              </w:rPr>
            </w:pPr>
            <w:r w:rsidRPr="00320683">
              <w:rPr>
                <w:rFonts w:ascii="Arial Unicode MS" w:eastAsia="Arial Unicode MS" w:hAnsi="Arial Unicode MS" w:cs="Arial Unicode MS"/>
                <w:b/>
                <w:bCs/>
                <w:sz w:val="28"/>
                <w:szCs w:val="28"/>
              </w:rPr>
              <w:t>Contact Information</w:t>
            </w:r>
          </w:p>
        </w:tc>
        <w:tc>
          <w:tcPr>
            <w:tcW w:w="5670" w:type="dxa"/>
            <w:shd w:val="clear" w:color="auto" w:fill="D9D9D9" w:themeFill="background1" w:themeFillShade="D9"/>
          </w:tcPr>
          <w:p w14:paraId="68F64C5F" w14:textId="5FD780D0" w:rsidR="002A51CB" w:rsidRPr="00320683" w:rsidRDefault="002A51CB" w:rsidP="002A51CB">
            <w:pPr>
              <w:tabs>
                <w:tab w:val="left" w:pos="2459"/>
              </w:tabs>
              <w:bidi/>
              <w:jc w:val="both"/>
              <w:rPr>
                <w:rFonts w:ascii="Arial Unicode MS" w:eastAsia="Arial Unicode MS" w:hAnsi="Arial Unicode MS" w:cs="Arial Unicode MS"/>
                <w:b/>
                <w:bCs/>
                <w:sz w:val="28"/>
                <w:szCs w:val="28"/>
                <w:rtl/>
              </w:rPr>
            </w:pPr>
            <w:r w:rsidRPr="00320683">
              <w:rPr>
                <w:rFonts w:ascii="Arial Unicode MS" w:eastAsia="Arial Unicode MS" w:hAnsi="Arial Unicode MS" w:cs="Arial Unicode MS" w:hint="eastAsia"/>
                <w:b/>
                <w:bCs/>
                <w:sz w:val="28"/>
                <w:szCs w:val="28"/>
                <w:rtl/>
              </w:rPr>
              <w:t>معلومات</w:t>
            </w:r>
            <w:r w:rsidRPr="00320683">
              <w:rPr>
                <w:rFonts w:ascii="Arial Unicode MS" w:eastAsia="Arial Unicode MS" w:hAnsi="Arial Unicode MS" w:cs="Arial Unicode MS"/>
                <w:b/>
                <w:bCs/>
                <w:sz w:val="28"/>
                <w:szCs w:val="28"/>
                <w:rtl/>
              </w:rPr>
              <w:t xml:space="preserve"> </w:t>
            </w:r>
            <w:r w:rsidRPr="00320683">
              <w:rPr>
                <w:rFonts w:ascii="Arial Unicode MS" w:eastAsia="Arial Unicode MS" w:hAnsi="Arial Unicode MS" w:cs="Arial Unicode MS" w:hint="eastAsia"/>
                <w:b/>
                <w:bCs/>
                <w:sz w:val="28"/>
                <w:szCs w:val="28"/>
                <w:rtl/>
              </w:rPr>
              <w:t>التواصل</w:t>
            </w:r>
          </w:p>
        </w:tc>
      </w:tr>
      <w:tr w:rsidR="00446C74" w:rsidRPr="00320683" w14:paraId="08A1F7C2" w14:textId="77777777" w:rsidTr="00144F7B">
        <w:trPr>
          <w:trHeight w:val="2123"/>
        </w:trPr>
        <w:tc>
          <w:tcPr>
            <w:tcW w:w="5490" w:type="dxa"/>
          </w:tcPr>
          <w:p w14:paraId="56D31C88" w14:textId="77777777" w:rsidR="00446C74" w:rsidRPr="00320683" w:rsidRDefault="00446C74" w:rsidP="002A51CB">
            <w:pPr>
              <w:tabs>
                <w:tab w:val="left" w:pos="2459"/>
              </w:tabs>
              <w:jc w:val="both"/>
              <w:rPr>
                <w:rFonts w:ascii="Arial Unicode MS" w:eastAsia="Arial Unicode MS" w:hAnsi="Arial Unicode MS" w:cs="Arial Unicode MS"/>
                <w:sz w:val="28"/>
                <w:szCs w:val="28"/>
              </w:rPr>
            </w:pPr>
            <w:r w:rsidRPr="00320683">
              <w:rPr>
                <w:rFonts w:ascii="Arial Unicode MS" w:eastAsia="Arial Unicode MS" w:hAnsi="Arial Unicode MS" w:cs="Arial Unicode MS"/>
                <w:sz w:val="28"/>
                <w:szCs w:val="28"/>
              </w:rPr>
              <w:t>Inside Saudi Arabia (Toll free number) 800-124-8000 - Outside Saudi Arabia (Carrier rate applies) +966 11 4183100 Working hours: 24/7</w:t>
            </w:r>
          </w:p>
        </w:tc>
        <w:tc>
          <w:tcPr>
            <w:tcW w:w="5670" w:type="dxa"/>
          </w:tcPr>
          <w:p w14:paraId="32944A50" w14:textId="4E1127C3" w:rsidR="00446C74" w:rsidRPr="00320683" w:rsidRDefault="00446C74" w:rsidP="006138A7">
            <w:pPr>
              <w:tabs>
                <w:tab w:val="left" w:pos="2459"/>
              </w:tabs>
              <w:bidi/>
              <w:spacing w:line="560" w:lineRule="exact"/>
              <w:jc w:val="both"/>
              <w:rPr>
                <w:rFonts w:ascii="Arial Unicode MS" w:eastAsia="Arial Unicode MS" w:hAnsi="Arial Unicode MS" w:cs="Arial Unicode MS"/>
                <w:sz w:val="28"/>
                <w:szCs w:val="28"/>
                <w:rtl/>
              </w:rPr>
            </w:pPr>
            <w:r w:rsidRPr="00320683">
              <w:rPr>
                <w:rFonts w:ascii="Arial Unicode MS" w:eastAsia="Arial Unicode MS" w:hAnsi="Arial Unicode MS" w:cs="Arial Unicode MS"/>
                <w:sz w:val="28"/>
                <w:szCs w:val="28"/>
                <w:rtl/>
              </w:rPr>
              <w:t>للاتصال من داخل المملكة (مجاناً) 8001248000</w:t>
            </w:r>
            <w:r w:rsidRPr="00320683">
              <w:rPr>
                <w:rFonts w:ascii="Arial Unicode MS" w:eastAsia="Arial Unicode MS" w:hAnsi="Arial Unicode MS" w:cs="Arial Unicode MS" w:hint="cs"/>
                <w:sz w:val="28"/>
                <w:szCs w:val="28"/>
                <w:rtl/>
              </w:rPr>
              <w:t xml:space="preserve"> </w:t>
            </w:r>
            <w:r w:rsidRPr="00320683">
              <w:rPr>
                <w:rFonts w:ascii="Arial Unicode MS" w:eastAsia="Arial Unicode MS" w:hAnsi="Arial Unicode MS" w:cs="Arial Unicode MS"/>
                <w:sz w:val="28"/>
                <w:szCs w:val="28"/>
                <w:rtl/>
              </w:rPr>
              <w:t>للاتصال من خارج المملكة (تطبق رسوم مزود الخدمة)</w:t>
            </w:r>
            <w:r w:rsidRPr="00320683">
              <w:rPr>
                <w:rFonts w:ascii="Arial Unicode MS" w:eastAsia="Arial Unicode MS" w:hAnsi="Arial Unicode MS" w:cs="Arial Unicode MS"/>
                <w:sz w:val="28"/>
                <w:szCs w:val="28"/>
              </w:rPr>
              <w:t xml:space="preserve"> </w:t>
            </w:r>
            <w:r w:rsidRPr="00320683">
              <w:rPr>
                <w:rFonts w:ascii="Arial Unicode MS" w:eastAsia="Arial Unicode MS" w:hAnsi="Arial Unicode MS" w:cs="Arial Unicode MS"/>
                <w:sz w:val="28"/>
                <w:szCs w:val="28"/>
                <w:rtl/>
              </w:rPr>
              <w:t>+966114183100</w:t>
            </w:r>
          </w:p>
          <w:p w14:paraId="7DF3AF88" w14:textId="77777777" w:rsidR="00446C74" w:rsidRPr="00320683" w:rsidRDefault="00446C74" w:rsidP="002A51CB">
            <w:pPr>
              <w:tabs>
                <w:tab w:val="left" w:pos="2459"/>
              </w:tabs>
              <w:bidi/>
              <w:jc w:val="both"/>
              <w:rPr>
                <w:rFonts w:ascii="Arial Unicode MS" w:eastAsia="Arial Unicode MS" w:hAnsi="Arial Unicode MS" w:cs="Arial Unicode MS"/>
                <w:b/>
                <w:bCs/>
                <w:sz w:val="28"/>
                <w:szCs w:val="28"/>
              </w:rPr>
            </w:pPr>
          </w:p>
        </w:tc>
      </w:tr>
    </w:tbl>
    <w:p w14:paraId="48AA90FD" w14:textId="77777777" w:rsidR="00071728" w:rsidRPr="005A6664" w:rsidRDefault="00071728" w:rsidP="00446C74">
      <w:pPr>
        <w:tabs>
          <w:tab w:val="left" w:pos="2459"/>
        </w:tabs>
        <w:jc w:val="both"/>
        <w:rPr>
          <w:i/>
          <w:iCs/>
          <w:sz w:val="28"/>
          <w:szCs w:val="28"/>
          <w:rtl/>
        </w:rPr>
      </w:pPr>
    </w:p>
    <w:sectPr w:rsidR="00071728" w:rsidRPr="005A6664" w:rsidSect="00D97B26">
      <w:headerReference w:type="default" r:id="rId11"/>
      <w:footerReference w:type="default" r:id="rId12"/>
      <w:pgSz w:w="12240" w:h="15840"/>
      <w:pgMar w:top="1440" w:right="450" w:bottom="144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DE494" w14:textId="77777777" w:rsidR="0035613D" w:rsidRDefault="0035613D" w:rsidP="00814BB8">
      <w:pPr>
        <w:spacing w:after="0" w:line="240" w:lineRule="auto"/>
      </w:pPr>
      <w:r>
        <w:separator/>
      </w:r>
    </w:p>
  </w:endnote>
  <w:endnote w:type="continuationSeparator" w:id="0">
    <w:p w14:paraId="2C93398F" w14:textId="77777777" w:rsidR="0035613D" w:rsidRDefault="0035613D" w:rsidP="0081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B2"/>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sz w:val="16"/>
            <w:szCs w:val="16"/>
          </w:rPr>
          <w:id w:val="860082579"/>
          <w:docPartObj>
            <w:docPartGallery w:val="Page Numbers (Top of Page)"/>
            <w:docPartUnique/>
          </w:docPartObj>
        </w:sdtPr>
        <w:sdtEndPr/>
        <w:sdtContent>
          <w:tbl>
            <w:tblPr>
              <w:tblStyle w:val="TableGrid"/>
              <w:tblW w:w="5636" w:type="pct"/>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901"/>
            </w:tblGrid>
            <w:tr w:rsidR="005A6664" w:rsidRPr="005A6664" w14:paraId="78390B6A" w14:textId="77777777" w:rsidTr="005A6664">
              <w:tc>
                <w:tcPr>
                  <w:tcW w:w="2380" w:type="pct"/>
                </w:tcPr>
                <w:p w14:paraId="0E008A13" w14:textId="491E44D1" w:rsidR="005A6664" w:rsidRPr="005A6664" w:rsidRDefault="005A6664" w:rsidP="005A6664">
                  <w:pPr>
                    <w:tabs>
                      <w:tab w:val="left" w:pos="3754"/>
                      <w:tab w:val="center" w:pos="4320"/>
                      <w:tab w:val="right" w:pos="9990"/>
                    </w:tabs>
                    <w:spacing w:line="120" w:lineRule="exact"/>
                    <w:jc w:val="both"/>
                    <w:rPr>
                      <w:rFonts w:ascii="Arial Unicode MS" w:eastAsia="Arial Unicode MS" w:hAnsi="Arial Unicode MS" w:cs="Arial Unicode MS"/>
                      <w:color w:val="595959"/>
                      <w:sz w:val="12"/>
                      <w:szCs w:val="12"/>
                    </w:rPr>
                  </w:pPr>
                  <w:r>
                    <w:rPr>
                      <w:rFonts w:ascii="Arial Unicode MS" w:eastAsia="Arial Unicode MS" w:hAnsi="Arial Unicode MS" w:cs="Arial Unicode MS"/>
                      <w:color w:val="595959"/>
                      <w:sz w:val="12"/>
                      <w:szCs w:val="12"/>
                    </w:rPr>
                    <w:t>T</w:t>
                  </w:r>
                  <w:r w:rsidRPr="005A6664">
                    <w:rPr>
                      <w:rFonts w:ascii="Arial Unicode MS" w:eastAsia="Arial Unicode MS" w:hAnsi="Arial Unicode MS" w:cs="Arial Unicode MS" w:hint="eastAsia"/>
                      <w:color w:val="595959"/>
                      <w:sz w:val="12"/>
                      <w:szCs w:val="12"/>
                    </w:rPr>
                    <w:t>he Saudi Investment Bank, a Saudi joint stock company with a paid-up capital of twelve billion five hundred million (SAR12,500,000,000), registered under CR No. 1010011570, Unified Number 7000029889, P.O. Box 3533, Riyadh 11481, Kingdom of Saudi Arabia, Telephone No. 0114778433, National Address 8081 - Sheikh Abdulrahman bin Hassan - Alwizarat - Al-Muather Unit No. 2, Riyadh: 12622 - 3144, Website www.saib.com.sa, and licensed under Royal Decree No. 31/M dated 06/25/1396 subject to SAMA supervision.</w:t>
                  </w:r>
                </w:p>
              </w:tc>
              <w:tc>
                <w:tcPr>
                  <w:tcW w:w="2620" w:type="pct"/>
                </w:tcPr>
                <w:p w14:paraId="4C33BF27" w14:textId="1BCB3D4F" w:rsidR="005A6664" w:rsidRPr="005A6664" w:rsidRDefault="005A6664" w:rsidP="005A6664">
                  <w:pPr>
                    <w:tabs>
                      <w:tab w:val="left" w:pos="3754"/>
                      <w:tab w:val="center" w:pos="4320"/>
                      <w:tab w:val="right" w:pos="9990"/>
                    </w:tabs>
                    <w:bidi/>
                    <w:spacing w:line="120" w:lineRule="exact"/>
                    <w:jc w:val="both"/>
                    <w:rPr>
                      <w:rFonts w:ascii="Arial Unicode MS" w:eastAsia="Arial Unicode MS" w:hAnsi="Arial Unicode MS" w:cs="Arial Unicode MS"/>
                      <w:color w:val="595959"/>
                      <w:sz w:val="12"/>
                      <w:szCs w:val="12"/>
                    </w:rPr>
                  </w:pPr>
                  <w:r w:rsidRPr="005A6664">
                    <w:rPr>
                      <w:rFonts w:ascii="Arial Unicode MS" w:eastAsia="Arial Unicode MS" w:hAnsi="Arial Unicode MS" w:cs="Arial Unicode MS" w:hint="eastAsia"/>
                      <w:color w:val="595959"/>
                      <w:sz w:val="12"/>
                      <w:szCs w:val="12"/>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A6664">
                    <w:rPr>
                      <w:rFonts w:ascii="Arial Unicode MS" w:eastAsia="Arial Unicode MS" w:hAnsi="Arial Unicode MS" w:cs="Arial Unicode MS" w:hint="eastAsia"/>
                      <w:color w:val="595959"/>
                      <w:sz w:val="12"/>
                      <w:szCs w:val="12"/>
                    </w:rPr>
                    <w:t>www.saib.com.sa</w:t>
                  </w:r>
                  <w:r w:rsidRPr="005A6664">
                    <w:rPr>
                      <w:rFonts w:ascii="Arial Unicode MS" w:eastAsia="Arial Unicode MS" w:hAnsi="Arial Unicode MS" w:cs="Arial Unicode MS" w:hint="eastAsia"/>
                      <w:color w:val="595959"/>
                      <w:sz w:val="12"/>
                      <w:szCs w:val="12"/>
                      <w:rtl/>
                    </w:rPr>
                    <w:t xml:space="preserve"> ، ومرخصة بموجب المرسوم الملكي رقم 31/م بتاريخ 25/06/1396 خاضعة لرقابة وإشراف البنك المركزي السعودي.</w:t>
                  </w:r>
                </w:p>
              </w:tc>
            </w:tr>
          </w:tbl>
          <w:p w14:paraId="1ACE62F5" w14:textId="3D6EB52D" w:rsidR="00453345" w:rsidRPr="00E67FEC" w:rsidRDefault="00203354" w:rsidP="000E068D">
            <w:pPr>
              <w:tabs>
                <w:tab w:val="left" w:pos="3754"/>
                <w:tab w:val="center" w:pos="4320"/>
                <w:tab w:val="right" w:pos="9990"/>
              </w:tabs>
              <w:spacing w:after="0" w:line="240" w:lineRule="auto"/>
              <w:ind w:left="-1260"/>
              <w:rPr>
                <w:rFonts w:ascii="Arial Unicode MS" w:eastAsia="Arial Unicode MS" w:hAnsi="Arial Unicode MS" w:cs="Arial Unicode MS"/>
                <w:color w:val="595959"/>
                <w:sz w:val="16"/>
                <w:szCs w:val="16"/>
              </w:rPr>
            </w:pPr>
            <w:r w:rsidRPr="00203354">
              <w:rPr>
                <w:rFonts w:ascii="Arial Unicode MS" w:eastAsia="Arial Unicode MS" w:hAnsi="Arial Unicode MS" w:cs="Arial Unicode MS"/>
                <w:color w:val="595959"/>
                <w:sz w:val="16"/>
                <w:szCs w:val="16"/>
              </w:rPr>
              <w:t>C.WB.013.01</w:t>
            </w:r>
            <w:r w:rsidR="00E67FEC" w:rsidRPr="00E67FEC">
              <w:rPr>
                <w:rFonts w:ascii="Arial Unicode MS" w:eastAsia="Arial Unicode MS" w:hAnsi="Arial Unicode MS" w:cs="Arial Unicode MS"/>
                <w:color w:val="595959"/>
                <w:sz w:val="16"/>
                <w:szCs w:val="16"/>
              </w:rPr>
              <w:tab/>
            </w:r>
            <w:r w:rsidR="00E67FEC">
              <w:rPr>
                <w:rFonts w:ascii="Arial Unicode MS" w:eastAsia="Arial Unicode MS" w:hAnsi="Arial Unicode MS" w:cs="Arial Unicode MS"/>
                <w:color w:val="595959"/>
                <w:sz w:val="16"/>
                <w:szCs w:val="16"/>
              </w:rPr>
              <w:tab/>
            </w:r>
            <w:r w:rsidR="00E67FEC" w:rsidRPr="00E67FEC">
              <w:rPr>
                <w:rFonts w:ascii="Arial Unicode MS" w:eastAsia="Arial Unicode MS" w:hAnsi="Arial Unicode MS" w:cs="Arial Unicode MS"/>
                <w:color w:val="595959"/>
                <w:sz w:val="16"/>
                <w:szCs w:val="16"/>
              </w:rPr>
              <w:tab/>
            </w:r>
            <w:r w:rsidR="00E67FEC">
              <w:rPr>
                <w:rFonts w:ascii="Arial Unicode MS" w:eastAsia="Arial Unicode MS" w:hAnsi="Arial Unicode MS" w:cs="Arial Unicode MS"/>
                <w:color w:val="595959"/>
                <w:sz w:val="16"/>
                <w:szCs w:val="16"/>
              </w:rPr>
              <w:t xml:space="preserve">   </w:t>
            </w:r>
            <w:r w:rsidR="00E67FEC" w:rsidRPr="00E67FEC">
              <w:rPr>
                <w:rFonts w:ascii="Arial Unicode MS" w:eastAsia="Arial Unicode MS" w:hAnsi="Arial Unicode MS" w:cs="Arial Unicode MS"/>
                <w:color w:val="595959"/>
                <w:sz w:val="16"/>
                <w:szCs w:val="16"/>
              </w:rPr>
              <w:t xml:space="preserve">   Page </w:t>
            </w:r>
            <w:r w:rsidR="00E67FEC" w:rsidRPr="00E67FEC">
              <w:rPr>
                <w:rFonts w:ascii="Arial Unicode MS" w:eastAsia="Arial Unicode MS" w:hAnsi="Arial Unicode MS" w:cs="Arial Unicode MS"/>
                <w:b/>
                <w:bCs/>
                <w:color w:val="595959"/>
                <w:sz w:val="16"/>
                <w:szCs w:val="16"/>
              </w:rPr>
              <w:fldChar w:fldCharType="begin"/>
            </w:r>
            <w:r w:rsidR="00E67FEC" w:rsidRPr="00E67FEC">
              <w:rPr>
                <w:rFonts w:ascii="Arial Unicode MS" w:eastAsia="Arial Unicode MS" w:hAnsi="Arial Unicode MS" w:cs="Arial Unicode MS"/>
                <w:b/>
                <w:bCs/>
                <w:color w:val="595959"/>
                <w:sz w:val="16"/>
                <w:szCs w:val="16"/>
              </w:rPr>
              <w:instrText xml:space="preserve"> PAGE </w:instrText>
            </w:r>
            <w:r w:rsidR="00E67FEC" w:rsidRPr="00E67FEC">
              <w:rPr>
                <w:rFonts w:ascii="Arial Unicode MS" w:eastAsia="Arial Unicode MS" w:hAnsi="Arial Unicode MS" w:cs="Arial Unicode MS"/>
                <w:b/>
                <w:bCs/>
                <w:color w:val="595959"/>
                <w:sz w:val="16"/>
                <w:szCs w:val="16"/>
              </w:rPr>
              <w:fldChar w:fldCharType="separate"/>
            </w:r>
            <w:r w:rsidR="004E242F">
              <w:rPr>
                <w:rFonts w:ascii="Arial Unicode MS" w:eastAsia="Arial Unicode MS" w:hAnsi="Arial Unicode MS" w:cs="Arial Unicode MS"/>
                <w:b/>
                <w:bCs/>
                <w:noProof/>
                <w:color w:val="595959"/>
                <w:sz w:val="16"/>
                <w:szCs w:val="16"/>
              </w:rPr>
              <w:t>1</w:t>
            </w:r>
            <w:r w:rsidR="00E67FEC" w:rsidRPr="00E67FEC">
              <w:rPr>
                <w:rFonts w:ascii="Arial Unicode MS" w:eastAsia="Arial Unicode MS" w:hAnsi="Arial Unicode MS" w:cs="Arial Unicode MS"/>
                <w:b/>
                <w:bCs/>
                <w:color w:val="595959"/>
                <w:sz w:val="16"/>
                <w:szCs w:val="16"/>
              </w:rPr>
              <w:fldChar w:fldCharType="end"/>
            </w:r>
            <w:r w:rsidR="00E67FEC" w:rsidRPr="00E67FEC">
              <w:rPr>
                <w:rFonts w:ascii="Arial Unicode MS" w:eastAsia="Arial Unicode MS" w:hAnsi="Arial Unicode MS" w:cs="Arial Unicode MS"/>
                <w:color w:val="595959"/>
                <w:sz w:val="16"/>
                <w:szCs w:val="16"/>
              </w:rPr>
              <w:t xml:space="preserve"> of </w:t>
            </w:r>
            <w:r w:rsidR="00E67FEC" w:rsidRPr="00E67FEC">
              <w:rPr>
                <w:rFonts w:ascii="Arial Unicode MS" w:eastAsia="Arial Unicode MS" w:hAnsi="Arial Unicode MS" w:cs="Arial Unicode MS"/>
                <w:b/>
                <w:bCs/>
                <w:color w:val="595959"/>
                <w:sz w:val="16"/>
                <w:szCs w:val="16"/>
              </w:rPr>
              <w:fldChar w:fldCharType="begin"/>
            </w:r>
            <w:r w:rsidR="00E67FEC" w:rsidRPr="00E67FEC">
              <w:rPr>
                <w:rFonts w:ascii="Arial Unicode MS" w:eastAsia="Arial Unicode MS" w:hAnsi="Arial Unicode MS" w:cs="Arial Unicode MS"/>
                <w:b/>
                <w:bCs/>
                <w:color w:val="595959"/>
                <w:sz w:val="16"/>
                <w:szCs w:val="16"/>
              </w:rPr>
              <w:instrText xml:space="preserve"> NUMPAGES  </w:instrText>
            </w:r>
            <w:r w:rsidR="00E67FEC" w:rsidRPr="00E67FEC">
              <w:rPr>
                <w:rFonts w:ascii="Arial Unicode MS" w:eastAsia="Arial Unicode MS" w:hAnsi="Arial Unicode MS" w:cs="Arial Unicode MS"/>
                <w:b/>
                <w:bCs/>
                <w:color w:val="595959"/>
                <w:sz w:val="16"/>
                <w:szCs w:val="16"/>
              </w:rPr>
              <w:fldChar w:fldCharType="separate"/>
            </w:r>
            <w:r w:rsidR="004E242F">
              <w:rPr>
                <w:rFonts w:ascii="Arial Unicode MS" w:eastAsia="Arial Unicode MS" w:hAnsi="Arial Unicode MS" w:cs="Arial Unicode MS"/>
                <w:b/>
                <w:bCs/>
                <w:noProof/>
                <w:color w:val="595959"/>
                <w:sz w:val="16"/>
                <w:szCs w:val="16"/>
              </w:rPr>
              <w:t>13</w:t>
            </w:r>
            <w:r w:rsidR="00E67FEC" w:rsidRPr="00E67FEC">
              <w:rPr>
                <w:rFonts w:ascii="Arial Unicode MS" w:eastAsia="Arial Unicode MS" w:hAnsi="Arial Unicode MS" w:cs="Arial Unicode MS"/>
                <w:b/>
                <w:bCs/>
                <w:color w:val="595959"/>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82626" w14:textId="77777777" w:rsidR="0035613D" w:rsidRDefault="0035613D" w:rsidP="00814BB8">
      <w:pPr>
        <w:spacing w:after="0" w:line="240" w:lineRule="auto"/>
      </w:pPr>
      <w:r>
        <w:separator/>
      </w:r>
    </w:p>
  </w:footnote>
  <w:footnote w:type="continuationSeparator" w:id="0">
    <w:p w14:paraId="501A1EBF" w14:textId="77777777" w:rsidR="0035613D" w:rsidRDefault="0035613D" w:rsidP="00814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764" w:type="pct"/>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681"/>
    </w:tblGrid>
    <w:tr w:rsidR="00BC1042" w14:paraId="4737D357" w14:textId="77777777" w:rsidTr="00C53230">
      <w:trPr>
        <w:trHeight w:val="811"/>
      </w:trPr>
      <w:tc>
        <w:tcPr>
          <w:tcW w:w="1231" w:type="pct"/>
        </w:tcPr>
        <w:p w14:paraId="590CA144" w14:textId="6A72EAC3" w:rsidR="00BC1042" w:rsidRDefault="00E67FEC" w:rsidP="00BC1042">
          <w:pPr>
            <w:pStyle w:val="Header"/>
            <w:jc w:val="both"/>
          </w:pPr>
          <w:r>
            <w:rPr>
              <w:noProof/>
            </w:rPr>
            <w:drawing>
              <wp:anchor distT="0" distB="0" distL="114300" distR="114300" simplePos="0" relativeHeight="251657216" behindDoc="1" locked="0" layoutInCell="1" allowOverlap="1" wp14:anchorId="5BA60C82" wp14:editId="32CE6855">
                <wp:simplePos x="0" y="0"/>
                <wp:positionH relativeFrom="column">
                  <wp:posOffset>154214</wp:posOffset>
                </wp:positionH>
                <wp:positionV relativeFrom="paragraph">
                  <wp:posOffset>37103</wp:posOffset>
                </wp:positionV>
                <wp:extent cx="1845733" cy="584200"/>
                <wp:effectExtent l="0" t="0" r="2540" b="6350"/>
                <wp:wrapNone/>
                <wp:docPr id="1461388091" name="Picture 1461388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845733" cy="584200"/>
                        </a:xfrm>
                        <a:prstGeom prst="rect">
                          <a:avLst/>
                        </a:prstGeom>
                      </pic:spPr>
                    </pic:pic>
                  </a:graphicData>
                </a:graphic>
                <wp14:sizeRelH relativeFrom="margin">
                  <wp14:pctWidth>0</wp14:pctWidth>
                </wp14:sizeRelH>
                <wp14:sizeRelV relativeFrom="margin">
                  <wp14:pctHeight>0</wp14:pctHeight>
                </wp14:sizeRelV>
              </wp:anchor>
            </w:drawing>
          </w:r>
        </w:p>
      </w:tc>
      <w:tc>
        <w:tcPr>
          <w:tcW w:w="3769" w:type="pct"/>
        </w:tcPr>
        <w:p w14:paraId="54938C1D" w14:textId="69CFF83B" w:rsidR="00BC1042" w:rsidRPr="007B7F00" w:rsidRDefault="002552EC" w:rsidP="0061536D">
          <w:pPr>
            <w:pStyle w:val="Header"/>
            <w:spacing w:before="120" w:after="120" w:line="320" w:lineRule="exact"/>
            <w:jc w:val="right"/>
            <w:rPr>
              <w:rFonts w:ascii="Arial Unicode MS" w:eastAsia="Arial Unicode MS" w:hAnsi="Arial Unicode MS" w:cs="Arial Unicode MS"/>
              <w:b/>
              <w:bCs/>
              <w:color w:val="595959" w:themeColor="text1" w:themeTint="A6"/>
              <w:sz w:val="36"/>
              <w:szCs w:val="36"/>
            </w:rPr>
          </w:pPr>
          <w:r w:rsidRPr="007B7F00">
            <w:rPr>
              <w:rFonts w:ascii="Arial Unicode MS" w:eastAsia="Arial Unicode MS" w:hAnsi="Arial Unicode MS" w:cs="Arial Unicode MS" w:hint="cs"/>
              <w:b/>
              <w:bCs/>
              <w:color w:val="595959" w:themeColor="text1" w:themeTint="A6"/>
              <w:sz w:val="36"/>
              <w:szCs w:val="36"/>
              <w:rtl/>
            </w:rPr>
            <w:t>شروط وأحكام حساب السفر</w:t>
          </w:r>
        </w:p>
        <w:p w14:paraId="3B730948" w14:textId="77777777" w:rsidR="00BC1042" w:rsidRPr="007B7F00" w:rsidRDefault="00520763" w:rsidP="0061536D">
          <w:pPr>
            <w:pStyle w:val="Header"/>
            <w:spacing w:before="120" w:after="120" w:line="320" w:lineRule="exact"/>
            <w:jc w:val="right"/>
            <w:rPr>
              <w:rFonts w:ascii="Arial Unicode MS" w:eastAsia="Arial Unicode MS" w:hAnsi="Arial Unicode MS" w:cs="Arial Unicode MS"/>
              <w:b/>
              <w:bCs/>
              <w:color w:val="595959" w:themeColor="text1" w:themeTint="A6"/>
              <w:sz w:val="36"/>
              <w:szCs w:val="36"/>
            </w:rPr>
          </w:pPr>
          <w:r w:rsidRPr="007B7F00">
            <w:rPr>
              <w:rFonts w:ascii="Arial Unicode MS" w:eastAsia="Arial Unicode MS" w:hAnsi="Arial Unicode MS" w:cs="Arial Unicode MS"/>
              <w:b/>
              <w:bCs/>
              <w:color w:val="595959" w:themeColor="text1" w:themeTint="A6"/>
              <w:sz w:val="36"/>
              <w:szCs w:val="36"/>
            </w:rPr>
            <w:t>Travel</w:t>
          </w:r>
          <w:r w:rsidR="00BC1042" w:rsidRPr="007B7F00">
            <w:rPr>
              <w:rFonts w:ascii="Arial Unicode MS" w:eastAsia="Arial Unicode MS" w:hAnsi="Arial Unicode MS" w:cs="Arial Unicode MS"/>
              <w:b/>
              <w:bCs/>
              <w:color w:val="595959" w:themeColor="text1" w:themeTint="A6"/>
              <w:sz w:val="36"/>
              <w:szCs w:val="36"/>
            </w:rPr>
            <w:t xml:space="preserve"> Account Terms and Conditions</w:t>
          </w:r>
        </w:p>
      </w:tc>
    </w:tr>
  </w:tbl>
  <w:p w14:paraId="5B8235B0" w14:textId="6995333F" w:rsidR="00BC1042" w:rsidRPr="007B7F00" w:rsidRDefault="00BC1042" w:rsidP="00C53230">
    <w:pPr>
      <w:pStyle w:val="Header"/>
      <w:spacing w:line="24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6A7"/>
    <w:multiLevelType w:val="hybridMultilevel"/>
    <w:tmpl w:val="6DFC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5DE"/>
    <w:multiLevelType w:val="hybridMultilevel"/>
    <w:tmpl w:val="7F7E7F00"/>
    <w:lvl w:ilvl="0" w:tplc="B4DCF1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E28CA"/>
    <w:multiLevelType w:val="hybridMultilevel"/>
    <w:tmpl w:val="F3BCF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2DA4"/>
    <w:multiLevelType w:val="hybridMultilevel"/>
    <w:tmpl w:val="55FC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1259A"/>
    <w:multiLevelType w:val="hybridMultilevel"/>
    <w:tmpl w:val="2E46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B34C2"/>
    <w:multiLevelType w:val="multilevel"/>
    <w:tmpl w:val="766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510E9"/>
    <w:multiLevelType w:val="hybridMultilevel"/>
    <w:tmpl w:val="F8BCD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3651E"/>
    <w:multiLevelType w:val="hybridMultilevel"/>
    <w:tmpl w:val="9C68EBE2"/>
    <w:lvl w:ilvl="0" w:tplc="A880D5B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3E1F"/>
    <w:multiLevelType w:val="hybridMultilevel"/>
    <w:tmpl w:val="BC64B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1672B"/>
    <w:multiLevelType w:val="hybridMultilevel"/>
    <w:tmpl w:val="31BA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71693"/>
    <w:multiLevelType w:val="multilevel"/>
    <w:tmpl w:val="6BA61668"/>
    <w:lvl w:ilvl="0">
      <w:start w:val="1"/>
      <w:numFmt w:val="decimal"/>
      <w:lvlText w:val="%1."/>
      <w:lvlJc w:val="left"/>
      <w:pPr>
        <w:ind w:left="450" w:hanging="360"/>
      </w:pPr>
      <w:rPr>
        <w:rFonts w:hint="default"/>
        <w:b/>
        <w:bCs/>
        <w:color w:val="000000" w:themeColor="text1"/>
      </w:rPr>
    </w:lvl>
    <w:lvl w:ilvl="1">
      <w:start w:val="1"/>
      <w:numFmt w:val="decimal"/>
      <w:suff w:val="space"/>
      <w:lvlText w:val="%1-%2"/>
      <w:lvlJc w:val="left"/>
      <w:pPr>
        <w:ind w:left="5747"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6709FC"/>
    <w:multiLevelType w:val="hybridMultilevel"/>
    <w:tmpl w:val="D61ED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34FB7"/>
    <w:multiLevelType w:val="multilevel"/>
    <w:tmpl w:val="1C8A2EDC"/>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280C27"/>
    <w:multiLevelType w:val="hybridMultilevel"/>
    <w:tmpl w:val="498CF954"/>
    <w:lvl w:ilvl="0" w:tplc="C37E7008">
      <w:start w:val="1"/>
      <w:numFmt w:val="bullet"/>
      <w:lvlText w:val=""/>
      <w:lvlJc w:val="left"/>
      <w:pPr>
        <w:ind w:left="720" w:hanging="360"/>
      </w:pPr>
      <w:rPr>
        <w:rFonts w:ascii="Symbol" w:hAnsi="Symbol" w:hint="default"/>
        <w:sz w:val="28"/>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E5631"/>
    <w:multiLevelType w:val="multilevel"/>
    <w:tmpl w:val="9AEC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5521C"/>
    <w:multiLevelType w:val="hybridMultilevel"/>
    <w:tmpl w:val="7B96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E45A1"/>
    <w:multiLevelType w:val="hybridMultilevel"/>
    <w:tmpl w:val="F16C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C5B33"/>
    <w:multiLevelType w:val="hybridMultilevel"/>
    <w:tmpl w:val="C6BCD7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5F41E5"/>
    <w:multiLevelType w:val="hybridMultilevel"/>
    <w:tmpl w:val="81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44CA9"/>
    <w:multiLevelType w:val="hybridMultilevel"/>
    <w:tmpl w:val="0B4E2F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7841E3"/>
    <w:multiLevelType w:val="hybridMultilevel"/>
    <w:tmpl w:val="E122633C"/>
    <w:lvl w:ilvl="0" w:tplc="5A8060E6">
      <w:start w:val="5"/>
      <w:numFmt w:val="arabicAlph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60D6E"/>
    <w:multiLevelType w:val="hybridMultilevel"/>
    <w:tmpl w:val="46826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B49B1"/>
    <w:multiLevelType w:val="hybridMultilevel"/>
    <w:tmpl w:val="8656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00EBE"/>
    <w:multiLevelType w:val="hybridMultilevel"/>
    <w:tmpl w:val="9E64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43727"/>
    <w:multiLevelType w:val="hybridMultilevel"/>
    <w:tmpl w:val="4888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A60C7"/>
    <w:multiLevelType w:val="hybridMultilevel"/>
    <w:tmpl w:val="17CA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433A1"/>
    <w:multiLevelType w:val="hybridMultilevel"/>
    <w:tmpl w:val="B816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76351"/>
    <w:multiLevelType w:val="multilevel"/>
    <w:tmpl w:val="DC649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11"/>
  </w:num>
  <w:num w:numId="4">
    <w:abstractNumId w:val="27"/>
  </w:num>
  <w:num w:numId="5">
    <w:abstractNumId w:val="7"/>
  </w:num>
  <w:num w:numId="6">
    <w:abstractNumId w:val="22"/>
  </w:num>
  <w:num w:numId="7">
    <w:abstractNumId w:val="8"/>
  </w:num>
  <w:num w:numId="8">
    <w:abstractNumId w:val="24"/>
  </w:num>
  <w:num w:numId="9">
    <w:abstractNumId w:val="23"/>
  </w:num>
  <w:num w:numId="10">
    <w:abstractNumId w:val="2"/>
  </w:num>
  <w:num w:numId="11">
    <w:abstractNumId w:val="17"/>
  </w:num>
  <w:num w:numId="12">
    <w:abstractNumId w:val="18"/>
  </w:num>
  <w:num w:numId="13">
    <w:abstractNumId w:val="9"/>
  </w:num>
  <w:num w:numId="14">
    <w:abstractNumId w:val="19"/>
  </w:num>
  <w:num w:numId="15">
    <w:abstractNumId w:val="1"/>
  </w:num>
  <w:num w:numId="16">
    <w:abstractNumId w:val="20"/>
  </w:num>
  <w:num w:numId="17">
    <w:abstractNumId w:val="6"/>
  </w:num>
  <w:num w:numId="18">
    <w:abstractNumId w:val="21"/>
  </w:num>
  <w:num w:numId="19">
    <w:abstractNumId w:val="0"/>
  </w:num>
  <w:num w:numId="20">
    <w:abstractNumId w:val="4"/>
  </w:num>
  <w:num w:numId="21">
    <w:abstractNumId w:val="16"/>
  </w:num>
  <w:num w:numId="22">
    <w:abstractNumId w:val="13"/>
  </w:num>
  <w:num w:numId="23">
    <w:abstractNumId w:val="26"/>
  </w:num>
  <w:num w:numId="24">
    <w:abstractNumId w:val="3"/>
  </w:num>
  <w:num w:numId="25">
    <w:abstractNumId w:val="15"/>
  </w:num>
  <w:num w:numId="26">
    <w:abstractNumId w:val="25"/>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90jvxM74c3txJ6rQdvFiYnodeYLspoFg+lYIjQ8LosP0ZyxTX7DKigNEs/r7mAaxxX2j0qv8Ksj8YGV5NAoH6Q==" w:salt="cYZchWX/cdkkcASDiYz4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B8"/>
    <w:rsid w:val="00000B8A"/>
    <w:rsid w:val="000105E3"/>
    <w:rsid w:val="0001117C"/>
    <w:rsid w:val="00011961"/>
    <w:rsid w:val="00012DBF"/>
    <w:rsid w:val="00014791"/>
    <w:rsid w:val="000153A5"/>
    <w:rsid w:val="000331AA"/>
    <w:rsid w:val="0003655F"/>
    <w:rsid w:val="00041738"/>
    <w:rsid w:val="00065DBA"/>
    <w:rsid w:val="00067E82"/>
    <w:rsid w:val="00071728"/>
    <w:rsid w:val="00073D06"/>
    <w:rsid w:val="000A1C9A"/>
    <w:rsid w:val="000A7FD3"/>
    <w:rsid w:val="000B1E4A"/>
    <w:rsid w:val="000B2362"/>
    <w:rsid w:val="000C7DC7"/>
    <w:rsid w:val="000D3F20"/>
    <w:rsid w:val="000E068D"/>
    <w:rsid w:val="000F29DA"/>
    <w:rsid w:val="000F63CE"/>
    <w:rsid w:val="00102F60"/>
    <w:rsid w:val="00112013"/>
    <w:rsid w:val="00114CD3"/>
    <w:rsid w:val="00114D69"/>
    <w:rsid w:val="00132888"/>
    <w:rsid w:val="00134865"/>
    <w:rsid w:val="00144F7B"/>
    <w:rsid w:val="0015794F"/>
    <w:rsid w:val="001624E8"/>
    <w:rsid w:val="00166E2B"/>
    <w:rsid w:val="001707D5"/>
    <w:rsid w:val="001752B8"/>
    <w:rsid w:val="00196E88"/>
    <w:rsid w:val="001A0D99"/>
    <w:rsid w:val="001A4154"/>
    <w:rsid w:val="001A630E"/>
    <w:rsid w:val="001A68BC"/>
    <w:rsid w:val="001B712B"/>
    <w:rsid w:val="001C1BB4"/>
    <w:rsid w:val="001D19E1"/>
    <w:rsid w:val="001E3277"/>
    <w:rsid w:val="00203354"/>
    <w:rsid w:val="00203BD9"/>
    <w:rsid w:val="002100D3"/>
    <w:rsid w:val="0021292E"/>
    <w:rsid w:val="002207A2"/>
    <w:rsid w:val="002265F7"/>
    <w:rsid w:val="002270F9"/>
    <w:rsid w:val="0023113C"/>
    <w:rsid w:val="00240933"/>
    <w:rsid w:val="00246E36"/>
    <w:rsid w:val="002552EC"/>
    <w:rsid w:val="00297B0A"/>
    <w:rsid w:val="002A4697"/>
    <w:rsid w:val="002A51CB"/>
    <w:rsid w:val="002A5F56"/>
    <w:rsid w:val="002B2CFE"/>
    <w:rsid w:val="002C05B6"/>
    <w:rsid w:val="002C39CF"/>
    <w:rsid w:val="002D0ED0"/>
    <w:rsid w:val="002D1C7F"/>
    <w:rsid w:val="002D249D"/>
    <w:rsid w:val="002F0B9A"/>
    <w:rsid w:val="002F71D2"/>
    <w:rsid w:val="00304F86"/>
    <w:rsid w:val="00320683"/>
    <w:rsid w:val="00325B7E"/>
    <w:rsid w:val="003351DF"/>
    <w:rsid w:val="00340233"/>
    <w:rsid w:val="00345030"/>
    <w:rsid w:val="00350578"/>
    <w:rsid w:val="0035613D"/>
    <w:rsid w:val="00365696"/>
    <w:rsid w:val="0038279C"/>
    <w:rsid w:val="003D3CC6"/>
    <w:rsid w:val="003F7069"/>
    <w:rsid w:val="00402481"/>
    <w:rsid w:val="0040748E"/>
    <w:rsid w:val="00423B31"/>
    <w:rsid w:val="004251E8"/>
    <w:rsid w:val="0043062D"/>
    <w:rsid w:val="004334E6"/>
    <w:rsid w:val="004346A3"/>
    <w:rsid w:val="004379C0"/>
    <w:rsid w:val="00444B8F"/>
    <w:rsid w:val="00446C74"/>
    <w:rsid w:val="00451622"/>
    <w:rsid w:val="00452002"/>
    <w:rsid w:val="00453345"/>
    <w:rsid w:val="004563C5"/>
    <w:rsid w:val="00466E04"/>
    <w:rsid w:val="004729D4"/>
    <w:rsid w:val="00477909"/>
    <w:rsid w:val="00487679"/>
    <w:rsid w:val="0049103A"/>
    <w:rsid w:val="004911B8"/>
    <w:rsid w:val="004A0CE6"/>
    <w:rsid w:val="004C2ECC"/>
    <w:rsid w:val="004C5328"/>
    <w:rsid w:val="004E242F"/>
    <w:rsid w:val="004F0E0E"/>
    <w:rsid w:val="0050632D"/>
    <w:rsid w:val="00511FAC"/>
    <w:rsid w:val="00520763"/>
    <w:rsid w:val="00526D96"/>
    <w:rsid w:val="0052780E"/>
    <w:rsid w:val="00531D6A"/>
    <w:rsid w:val="005625FD"/>
    <w:rsid w:val="00562C4C"/>
    <w:rsid w:val="00577FBB"/>
    <w:rsid w:val="00582A05"/>
    <w:rsid w:val="0059799C"/>
    <w:rsid w:val="005A468C"/>
    <w:rsid w:val="005A6664"/>
    <w:rsid w:val="005D3CA4"/>
    <w:rsid w:val="005E25E8"/>
    <w:rsid w:val="00610D52"/>
    <w:rsid w:val="006138A7"/>
    <w:rsid w:val="0061536D"/>
    <w:rsid w:val="00631099"/>
    <w:rsid w:val="00640EF9"/>
    <w:rsid w:val="006523D8"/>
    <w:rsid w:val="006700E4"/>
    <w:rsid w:val="0067176B"/>
    <w:rsid w:val="00685D61"/>
    <w:rsid w:val="006C465B"/>
    <w:rsid w:val="006D146B"/>
    <w:rsid w:val="006D7A72"/>
    <w:rsid w:val="00716322"/>
    <w:rsid w:val="00735DFD"/>
    <w:rsid w:val="007427C3"/>
    <w:rsid w:val="00745423"/>
    <w:rsid w:val="00745604"/>
    <w:rsid w:val="00747BEE"/>
    <w:rsid w:val="00772AF8"/>
    <w:rsid w:val="00781EAE"/>
    <w:rsid w:val="0078697B"/>
    <w:rsid w:val="007931B4"/>
    <w:rsid w:val="007A6804"/>
    <w:rsid w:val="007B7F00"/>
    <w:rsid w:val="007C23B7"/>
    <w:rsid w:val="007C545A"/>
    <w:rsid w:val="007F27E2"/>
    <w:rsid w:val="007F6C35"/>
    <w:rsid w:val="00806A07"/>
    <w:rsid w:val="00814BB8"/>
    <w:rsid w:val="00814C4D"/>
    <w:rsid w:val="00815068"/>
    <w:rsid w:val="00825BEB"/>
    <w:rsid w:val="00834E9F"/>
    <w:rsid w:val="008411D9"/>
    <w:rsid w:val="008469FF"/>
    <w:rsid w:val="00846D31"/>
    <w:rsid w:val="00855D6B"/>
    <w:rsid w:val="00864791"/>
    <w:rsid w:val="00882EDB"/>
    <w:rsid w:val="00890751"/>
    <w:rsid w:val="0089182F"/>
    <w:rsid w:val="0089302B"/>
    <w:rsid w:val="008A6B44"/>
    <w:rsid w:val="008C20AA"/>
    <w:rsid w:val="008C495C"/>
    <w:rsid w:val="008D002D"/>
    <w:rsid w:val="009035CB"/>
    <w:rsid w:val="00905FED"/>
    <w:rsid w:val="00916A60"/>
    <w:rsid w:val="00934758"/>
    <w:rsid w:val="00950524"/>
    <w:rsid w:val="00952F7A"/>
    <w:rsid w:val="009758B9"/>
    <w:rsid w:val="0098413A"/>
    <w:rsid w:val="00987190"/>
    <w:rsid w:val="00991C8E"/>
    <w:rsid w:val="009975F6"/>
    <w:rsid w:val="009A41FB"/>
    <w:rsid w:val="009A56C5"/>
    <w:rsid w:val="009B43AC"/>
    <w:rsid w:val="009D3D32"/>
    <w:rsid w:val="009D5124"/>
    <w:rsid w:val="009D7198"/>
    <w:rsid w:val="009E42DF"/>
    <w:rsid w:val="00A028E7"/>
    <w:rsid w:val="00A155D2"/>
    <w:rsid w:val="00A217C0"/>
    <w:rsid w:val="00A30BE7"/>
    <w:rsid w:val="00A46E18"/>
    <w:rsid w:val="00A55161"/>
    <w:rsid w:val="00A821F9"/>
    <w:rsid w:val="00A84C34"/>
    <w:rsid w:val="00A85367"/>
    <w:rsid w:val="00A86B48"/>
    <w:rsid w:val="00A86F13"/>
    <w:rsid w:val="00A94FFE"/>
    <w:rsid w:val="00AA2034"/>
    <w:rsid w:val="00AB053D"/>
    <w:rsid w:val="00AB48F7"/>
    <w:rsid w:val="00AB6B60"/>
    <w:rsid w:val="00B00C45"/>
    <w:rsid w:val="00B01BC6"/>
    <w:rsid w:val="00B0724E"/>
    <w:rsid w:val="00B114B8"/>
    <w:rsid w:val="00B21966"/>
    <w:rsid w:val="00B272D7"/>
    <w:rsid w:val="00B43EAC"/>
    <w:rsid w:val="00B469D0"/>
    <w:rsid w:val="00B52355"/>
    <w:rsid w:val="00B6225B"/>
    <w:rsid w:val="00B62FE6"/>
    <w:rsid w:val="00B670C0"/>
    <w:rsid w:val="00B70104"/>
    <w:rsid w:val="00B70BC5"/>
    <w:rsid w:val="00B73AB7"/>
    <w:rsid w:val="00B775FC"/>
    <w:rsid w:val="00B8316E"/>
    <w:rsid w:val="00B8718F"/>
    <w:rsid w:val="00BB4F92"/>
    <w:rsid w:val="00BB52B3"/>
    <w:rsid w:val="00BC0038"/>
    <w:rsid w:val="00BC1042"/>
    <w:rsid w:val="00BC50DD"/>
    <w:rsid w:val="00BD5CC6"/>
    <w:rsid w:val="00BF0E40"/>
    <w:rsid w:val="00C10343"/>
    <w:rsid w:val="00C45E8A"/>
    <w:rsid w:val="00C509DD"/>
    <w:rsid w:val="00C53230"/>
    <w:rsid w:val="00C5701E"/>
    <w:rsid w:val="00C70769"/>
    <w:rsid w:val="00C80EFB"/>
    <w:rsid w:val="00C82183"/>
    <w:rsid w:val="00C8788D"/>
    <w:rsid w:val="00CA1DD4"/>
    <w:rsid w:val="00CA4974"/>
    <w:rsid w:val="00CB4AFC"/>
    <w:rsid w:val="00CC4804"/>
    <w:rsid w:val="00CC7F04"/>
    <w:rsid w:val="00CD55DC"/>
    <w:rsid w:val="00CF03F8"/>
    <w:rsid w:val="00D14FD5"/>
    <w:rsid w:val="00D1701D"/>
    <w:rsid w:val="00D40443"/>
    <w:rsid w:val="00D46C3D"/>
    <w:rsid w:val="00D52E90"/>
    <w:rsid w:val="00D73932"/>
    <w:rsid w:val="00D82ED8"/>
    <w:rsid w:val="00D97B26"/>
    <w:rsid w:val="00DA33B9"/>
    <w:rsid w:val="00DA43A1"/>
    <w:rsid w:val="00DB1999"/>
    <w:rsid w:val="00DB2D1C"/>
    <w:rsid w:val="00DC08C8"/>
    <w:rsid w:val="00DD4E8F"/>
    <w:rsid w:val="00DE52AA"/>
    <w:rsid w:val="00DF0CA1"/>
    <w:rsid w:val="00DF6D01"/>
    <w:rsid w:val="00E05584"/>
    <w:rsid w:val="00E06C9C"/>
    <w:rsid w:val="00E2748F"/>
    <w:rsid w:val="00E42142"/>
    <w:rsid w:val="00E447D3"/>
    <w:rsid w:val="00E45C05"/>
    <w:rsid w:val="00E57746"/>
    <w:rsid w:val="00E651C3"/>
    <w:rsid w:val="00E66790"/>
    <w:rsid w:val="00E67FEC"/>
    <w:rsid w:val="00E86B75"/>
    <w:rsid w:val="00E9263F"/>
    <w:rsid w:val="00E940B5"/>
    <w:rsid w:val="00E96E4C"/>
    <w:rsid w:val="00EA1BD4"/>
    <w:rsid w:val="00ED0D15"/>
    <w:rsid w:val="00ED6015"/>
    <w:rsid w:val="00EE0189"/>
    <w:rsid w:val="00EE3FA6"/>
    <w:rsid w:val="00F1061D"/>
    <w:rsid w:val="00F12603"/>
    <w:rsid w:val="00F21AF1"/>
    <w:rsid w:val="00F234E8"/>
    <w:rsid w:val="00F40459"/>
    <w:rsid w:val="00F4604E"/>
    <w:rsid w:val="00F7142B"/>
    <w:rsid w:val="00F727DE"/>
    <w:rsid w:val="00F81906"/>
    <w:rsid w:val="00F9121D"/>
    <w:rsid w:val="00FA77F6"/>
    <w:rsid w:val="00FB3E2E"/>
    <w:rsid w:val="00FC4E94"/>
    <w:rsid w:val="00FD0E44"/>
    <w:rsid w:val="00FD3867"/>
    <w:rsid w:val="00FD68B4"/>
    <w:rsid w:val="00FF0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4516A"/>
  <w15:chartTrackingRefBased/>
  <w15:docId w15:val="{CA8848C4-5B21-47A7-BB4B-48ADB6CB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B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4BB8"/>
  </w:style>
  <w:style w:type="paragraph" w:styleId="Footer">
    <w:name w:val="footer"/>
    <w:basedOn w:val="Normal"/>
    <w:link w:val="FooterChar"/>
    <w:uiPriority w:val="99"/>
    <w:unhideWhenUsed/>
    <w:rsid w:val="00814B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4BB8"/>
  </w:style>
  <w:style w:type="table" w:styleId="TableGrid">
    <w:name w:val="Table Grid"/>
    <w:basedOn w:val="TableNormal"/>
    <w:uiPriority w:val="59"/>
    <w:rsid w:val="00BC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042"/>
    <w:pPr>
      <w:bidi/>
      <w:spacing w:after="0" w:line="240" w:lineRule="auto"/>
      <w:ind w:left="720"/>
      <w:contextualSpacing/>
    </w:pPr>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CF0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3F8"/>
    <w:rPr>
      <w:rFonts w:ascii="Segoe UI" w:hAnsi="Segoe UI" w:cs="Segoe UI"/>
      <w:sz w:val="18"/>
      <w:szCs w:val="18"/>
    </w:rPr>
  </w:style>
  <w:style w:type="character" w:customStyle="1" w:styleId="rynqvb">
    <w:name w:val="rynqvb"/>
    <w:basedOn w:val="DefaultParagraphFont"/>
    <w:rsid w:val="006523D8"/>
  </w:style>
  <w:style w:type="character" w:styleId="Hyperlink">
    <w:name w:val="Hyperlink"/>
    <w:basedOn w:val="DefaultParagraphFont"/>
    <w:uiPriority w:val="99"/>
    <w:unhideWhenUsed/>
    <w:rsid w:val="000331AA"/>
    <w:rPr>
      <w:color w:val="0563C1" w:themeColor="hyperlink"/>
      <w:u w:val="single"/>
    </w:rPr>
  </w:style>
  <w:style w:type="character" w:styleId="CommentReference">
    <w:name w:val="annotation reference"/>
    <w:basedOn w:val="DefaultParagraphFont"/>
    <w:uiPriority w:val="99"/>
    <w:semiHidden/>
    <w:unhideWhenUsed/>
    <w:rsid w:val="0040748E"/>
    <w:rPr>
      <w:sz w:val="16"/>
      <w:szCs w:val="16"/>
    </w:rPr>
  </w:style>
  <w:style w:type="paragraph" w:styleId="CommentText">
    <w:name w:val="annotation text"/>
    <w:basedOn w:val="Normal"/>
    <w:link w:val="CommentTextChar"/>
    <w:uiPriority w:val="99"/>
    <w:semiHidden/>
    <w:unhideWhenUsed/>
    <w:rsid w:val="0040748E"/>
    <w:pPr>
      <w:spacing w:line="240" w:lineRule="auto"/>
    </w:pPr>
    <w:rPr>
      <w:sz w:val="20"/>
      <w:szCs w:val="20"/>
    </w:rPr>
  </w:style>
  <w:style w:type="character" w:customStyle="1" w:styleId="CommentTextChar">
    <w:name w:val="Comment Text Char"/>
    <w:basedOn w:val="DefaultParagraphFont"/>
    <w:link w:val="CommentText"/>
    <w:uiPriority w:val="99"/>
    <w:semiHidden/>
    <w:rsid w:val="0040748E"/>
    <w:rPr>
      <w:sz w:val="20"/>
      <w:szCs w:val="20"/>
    </w:rPr>
  </w:style>
  <w:style w:type="paragraph" w:styleId="CommentSubject">
    <w:name w:val="annotation subject"/>
    <w:basedOn w:val="CommentText"/>
    <w:next w:val="CommentText"/>
    <w:link w:val="CommentSubjectChar"/>
    <w:uiPriority w:val="99"/>
    <w:semiHidden/>
    <w:unhideWhenUsed/>
    <w:rsid w:val="0040748E"/>
    <w:rPr>
      <w:b/>
      <w:bCs/>
    </w:rPr>
  </w:style>
  <w:style w:type="character" w:customStyle="1" w:styleId="CommentSubjectChar">
    <w:name w:val="Comment Subject Char"/>
    <w:basedOn w:val="CommentTextChar"/>
    <w:link w:val="CommentSubject"/>
    <w:uiPriority w:val="99"/>
    <w:semiHidden/>
    <w:rsid w:val="0040748E"/>
    <w:rPr>
      <w:b/>
      <w:bCs/>
      <w:sz w:val="20"/>
      <w:szCs w:val="20"/>
    </w:rPr>
  </w:style>
  <w:style w:type="paragraph" w:styleId="Revision">
    <w:name w:val="Revision"/>
    <w:hidden/>
    <w:uiPriority w:val="99"/>
    <w:semiHidden/>
    <w:rsid w:val="00226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567">
      <w:bodyDiv w:val="1"/>
      <w:marLeft w:val="0"/>
      <w:marRight w:val="0"/>
      <w:marTop w:val="0"/>
      <w:marBottom w:val="0"/>
      <w:divBdr>
        <w:top w:val="none" w:sz="0" w:space="0" w:color="auto"/>
        <w:left w:val="none" w:sz="0" w:space="0" w:color="auto"/>
        <w:bottom w:val="none" w:sz="0" w:space="0" w:color="auto"/>
        <w:right w:val="none" w:sz="0" w:space="0" w:color="auto"/>
      </w:divBdr>
      <w:divsChild>
        <w:div w:id="2059011669">
          <w:marLeft w:val="0"/>
          <w:marRight w:val="0"/>
          <w:marTop w:val="0"/>
          <w:marBottom w:val="0"/>
          <w:divBdr>
            <w:top w:val="none" w:sz="0" w:space="0" w:color="auto"/>
            <w:left w:val="none" w:sz="0" w:space="0" w:color="auto"/>
            <w:bottom w:val="none" w:sz="0" w:space="0" w:color="auto"/>
            <w:right w:val="none" w:sz="0" w:space="0" w:color="auto"/>
          </w:divBdr>
        </w:div>
        <w:div w:id="433404215">
          <w:marLeft w:val="0"/>
          <w:marRight w:val="0"/>
          <w:marTop w:val="100"/>
          <w:marBottom w:val="0"/>
          <w:divBdr>
            <w:top w:val="none" w:sz="0" w:space="0" w:color="auto"/>
            <w:left w:val="none" w:sz="0" w:space="0" w:color="auto"/>
            <w:bottom w:val="none" w:sz="0" w:space="0" w:color="auto"/>
            <w:right w:val="none" w:sz="0" w:space="0" w:color="auto"/>
          </w:divBdr>
          <w:divsChild>
            <w:div w:id="2143112106">
              <w:marLeft w:val="0"/>
              <w:marRight w:val="0"/>
              <w:marTop w:val="0"/>
              <w:marBottom w:val="0"/>
              <w:divBdr>
                <w:top w:val="none" w:sz="0" w:space="0" w:color="auto"/>
                <w:left w:val="none" w:sz="0" w:space="0" w:color="auto"/>
                <w:bottom w:val="none" w:sz="0" w:space="0" w:color="auto"/>
                <w:right w:val="none" w:sz="0" w:space="0" w:color="auto"/>
              </w:divBdr>
            </w:div>
            <w:div w:id="11892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162">
      <w:bodyDiv w:val="1"/>
      <w:marLeft w:val="0"/>
      <w:marRight w:val="0"/>
      <w:marTop w:val="0"/>
      <w:marBottom w:val="0"/>
      <w:divBdr>
        <w:top w:val="none" w:sz="0" w:space="0" w:color="auto"/>
        <w:left w:val="none" w:sz="0" w:space="0" w:color="auto"/>
        <w:bottom w:val="none" w:sz="0" w:space="0" w:color="auto"/>
        <w:right w:val="none" w:sz="0" w:space="0" w:color="auto"/>
      </w:divBdr>
    </w:div>
    <w:div w:id="869150214">
      <w:bodyDiv w:val="1"/>
      <w:marLeft w:val="0"/>
      <w:marRight w:val="0"/>
      <w:marTop w:val="0"/>
      <w:marBottom w:val="0"/>
      <w:divBdr>
        <w:top w:val="none" w:sz="0" w:space="0" w:color="auto"/>
        <w:left w:val="none" w:sz="0" w:space="0" w:color="auto"/>
        <w:bottom w:val="none" w:sz="0" w:space="0" w:color="auto"/>
        <w:right w:val="none" w:sz="0" w:space="0" w:color="auto"/>
      </w:divBdr>
    </w:div>
    <w:div w:id="936210353">
      <w:bodyDiv w:val="1"/>
      <w:marLeft w:val="0"/>
      <w:marRight w:val="0"/>
      <w:marTop w:val="0"/>
      <w:marBottom w:val="0"/>
      <w:divBdr>
        <w:top w:val="none" w:sz="0" w:space="0" w:color="auto"/>
        <w:left w:val="none" w:sz="0" w:space="0" w:color="auto"/>
        <w:bottom w:val="none" w:sz="0" w:space="0" w:color="auto"/>
        <w:right w:val="none" w:sz="0" w:space="0" w:color="auto"/>
      </w:divBdr>
      <w:divsChild>
        <w:div w:id="1377001517">
          <w:marLeft w:val="0"/>
          <w:marRight w:val="0"/>
          <w:marTop w:val="0"/>
          <w:marBottom w:val="0"/>
          <w:divBdr>
            <w:top w:val="none" w:sz="0" w:space="0" w:color="auto"/>
            <w:left w:val="none" w:sz="0" w:space="0" w:color="auto"/>
            <w:bottom w:val="none" w:sz="0" w:space="0" w:color="auto"/>
            <w:right w:val="none" w:sz="0" w:space="0" w:color="auto"/>
          </w:divBdr>
          <w:divsChild>
            <w:div w:id="1419985229">
              <w:marLeft w:val="0"/>
              <w:marRight w:val="0"/>
              <w:marTop w:val="0"/>
              <w:marBottom w:val="0"/>
              <w:divBdr>
                <w:top w:val="none" w:sz="0" w:space="0" w:color="auto"/>
                <w:left w:val="none" w:sz="0" w:space="0" w:color="auto"/>
                <w:bottom w:val="none" w:sz="0" w:space="0" w:color="auto"/>
                <w:right w:val="none" w:sz="0" w:space="0" w:color="auto"/>
              </w:divBdr>
              <w:divsChild>
                <w:div w:id="1126236716">
                  <w:marLeft w:val="0"/>
                  <w:marRight w:val="0"/>
                  <w:marTop w:val="0"/>
                  <w:marBottom w:val="0"/>
                  <w:divBdr>
                    <w:top w:val="none" w:sz="0" w:space="0" w:color="auto"/>
                    <w:left w:val="none" w:sz="0" w:space="0" w:color="auto"/>
                    <w:bottom w:val="none" w:sz="0" w:space="0" w:color="auto"/>
                    <w:right w:val="none" w:sz="0" w:space="0" w:color="auto"/>
                  </w:divBdr>
                  <w:divsChild>
                    <w:div w:id="1303392575">
                      <w:marLeft w:val="0"/>
                      <w:marRight w:val="0"/>
                      <w:marTop w:val="0"/>
                      <w:marBottom w:val="0"/>
                      <w:divBdr>
                        <w:top w:val="none" w:sz="0" w:space="0" w:color="auto"/>
                        <w:left w:val="none" w:sz="0" w:space="0" w:color="auto"/>
                        <w:bottom w:val="none" w:sz="0" w:space="0" w:color="auto"/>
                        <w:right w:val="none" w:sz="0" w:space="0" w:color="auto"/>
                      </w:divBdr>
                      <w:divsChild>
                        <w:div w:id="1312980969">
                          <w:marLeft w:val="0"/>
                          <w:marRight w:val="0"/>
                          <w:marTop w:val="0"/>
                          <w:marBottom w:val="0"/>
                          <w:divBdr>
                            <w:top w:val="none" w:sz="0" w:space="0" w:color="auto"/>
                            <w:left w:val="none" w:sz="0" w:space="0" w:color="auto"/>
                            <w:bottom w:val="none" w:sz="0" w:space="0" w:color="auto"/>
                            <w:right w:val="none" w:sz="0" w:space="0" w:color="auto"/>
                          </w:divBdr>
                          <w:divsChild>
                            <w:div w:id="1869877071">
                              <w:marLeft w:val="0"/>
                              <w:marRight w:val="0"/>
                              <w:marTop w:val="0"/>
                              <w:marBottom w:val="0"/>
                              <w:divBdr>
                                <w:top w:val="none" w:sz="0" w:space="0" w:color="auto"/>
                                <w:left w:val="none" w:sz="0" w:space="0" w:color="auto"/>
                                <w:bottom w:val="none" w:sz="0" w:space="0" w:color="auto"/>
                                <w:right w:val="none" w:sz="0" w:space="0" w:color="auto"/>
                              </w:divBdr>
                              <w:divsChild>
                                <w:div w:id="2088307188">
                                  <w:marLeft w:val="0"/>
                                  <w:marRight w:val="0"/>
                                  <w:marTop w:val="0"/>
                                  <w:marBottom w:val="0"/>
                                  <w:divBdr>
                                    <w:top w:val="none" w:sz="0" w:space="0" w:color="auto"/>
                                    <w:left w:val="none" w:sz="0" w:space="0" w:color="auto"/>
                                    <w:bottom w:val="none" w:sz="0" w:space="0" w:color="auto"/>
                                    <w:right w:val="none" w:sz="0" w:space="0" w:color="auto"/>
                                  </w:divBdr>
                                  <w:divsChild>
                                    <w:div w:id="1521822753">
                                      <w:marLeft w:val="0"/>
                                      <w:marRight w:val="0"/>
                                      <w:marTop w:val="0"/>
                                      <w:marBottom w:val="0"/>
                                      <w:divBdr>
                                        <w:top w:val="none" w:sz="0" w:space="0" w:color="auto"/>
                                        <w:left w:val="none" w:sz="0" w:space="0" w:color="auto"/>
                                        <w:bottom w:val="none" w:sz="0" w:space="0" w:color="auto"/>
                                        <w:right w:val="none" w:sz="0" w:space="0" w:color="auto"/>
                                      </w:divBdr>
                                      <w:divsChild>
                                        <w:div w:id="601760716">
                                          <w:marLeft w:val="0"/>
                                          <w:marRight w:val="0"/>
                                          <w:marTop w:val="0"/>
                                          <w:marBottom w:val="0"/>
                                          <w:divBdr>
                                            <w:top w:val="none" w:sz="0" w:space="0" w:color="auto"/>
                                            <w:left w:val="none" w:sz="0" w:space="0" w:color="auto"/>
                                            <w:bottom w:val="none" w:sz="0" w:space="0" w:color="auto"/>
                                            <w:right w:val="none" w:sz="0" w:space="0" w:color="auto"/>
                                          </w:divBdr>
                                          <w:divsChild>
                                            <w:div w:id="1361517604">
                                              <w:marLeft w:val="0"/>
                                              <w:marRight w:val="0"/>
                                              <w:marTop w:val="0"/>
                                              <w:marBottom w:val="0"/>
                                              <w:divBdr>
                                                <w:top w:val="none" w:sz="0" w:space="0" w:color="auto"/>
                                                <w:left w:val="none" w:sz="0" w:space="0" w:color="auto"/>
                                                <w:bottom w:val="none" w:sz="0" w:space="0" w:color="auto"/>
                                                <w:right w:val="none" w:sz="0" w:space="0" w:color="auto"/>
                                              </w:divBdr>
                                              <w:divsChild>
                                                <w:div w:id="1890997483">
                                                  <w:marLeft w:val="0"/>
                                                  <w:marRight w:val="0"/>
                                                  <w:marTop w:val="0"/>
                                                  <w:marBottom w:val="0"/>
                                                  <w:divBdr>
                                                    <w:top w:val="none" w:sz="0" w:space="0" w:color="auto"/>
                                                    <w:left w:val="none" w:sz="0" w:space="0" w:color="auto"/>
                                                    <w:bottom w:val="none" w:sz="0" w:space="0" w:color="auto"/>
                                                    <w:right w:val="none" w:sz="0" w:space="0" w:color="auto"/>
                                                  </w:divBdr>
                                                  <w:divsChild>
                                                    <w:div w:id="640814481">
                                                      <w:marLeft w:val="0"/>
                                                      <w:marRight w:val="0"/>
                                                      <w:marTop w:val="0"/>
                                                      <w:marBottom w:val="0"/>
                                                      <w:divBdr>
                                                        <w:top w:val="none" w:sz="0" w:space="0" w:color="auto"/>
                                                        <w:left w:val="none" w:sz="0" w:space="0" w:color="auto"/>
                                                        <w:bottom w:val="none" w:sz="0" w:space="0" w:color="auto"/>
                                                        <w:right w:val="none" w:sz="0" w:space="0" w:color="auto"/>
                                                      </w:divBdr>
                                                      <w:divsChild>
                                                        <w:div w:id="1361665969">
                                                          <w:marLeft w:val="0"/>
                                                          <w:marRight w:val="0"/>
                                                          <w:marTop w:val="0"/>
                                                          <w:marBottom w:val="0"/>
                                                          <w:divBdr>
                                                            <w:top w:val="none" w:sz="0" w:space="0" w:color="auto"/>
                                                            <w:left w:val="none" w:sz="0" w:space="0" w:color="auto"/>
                                                            <w:bottom w:val="none" w:sz="0" w:space="0" w:color="auto"/>
                                                            <w:right w:val="none" w:sz="0" w:space="0" w:color="auto"/>
                                                          </w:divBdr>
                                                          <w:divsChild>
                                                            <w:div w:id="12823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966599">
      <w:bodyDiv w:val="1"/>
      <w:marLeft w:val="0"/>
      <w:marRight w:val="0"/>
      <w:marTop w:val="0"/>
      <w:marBottom w:val="0"/>
      <w:divBdr>
        <w:top w:val="none" w:sz="0" w:space="0" w:color="auto"/>
        <w:left w:val="none" w:sz="0" w:space="0" w:color="auto"/>
        <w:bottom w:val="none" w:sz="0" w:space="0" w:color="auto"/>
        <w:right w:val="none" w:sz="0" w:space="0" w:color="auto"/>
      </w:divBdr>
    </w:div>
    <w:div w:id="1291323888">
      <w:bodyDiv w:val="1"/>
      <w:marLeft w:val="0"/>
      <w:marRight w:val="0"/>
      <w:marTop w:val="0"/>
      <w:marBottom w:val="0"/>
      <w:divBdr>
        <w:top w:val="none" w:sz="0" w:space="0" w:color="auto"/>
        <w:left w:val="none" w:sz="0" w:space="0" w:color="auto"/>
        <w:bottom w:val="none" w:sz="0" w:space="0" w:color="auto"/>
        <w:right w:val="none" w:sz="0" w:space="0" w:color="auto"/>
      </w:divBdr>
    </w:div>
    <w:div w:id="1382048802">
      <w:bodyDiv w:val="1"/>
      <w:marLeft w:val="0"/>
      <w:marRight w:val="0"/>
      <w:marTop w:val="0"/>
      <w:marBottom w:val="0"/>
      <w:divBdr>
        <w:top w:val="none" w:sz="0" w:space="0" w:color="auto"/>
        <w:left w:val="none" w:sz="0" w:space="0" w:color="auto"/>
        <w:bottom w:val="none" w:sz="0" w:space="0" w:color="auto"/>
        <w:right w:val="none" w:sz="0" w:space="0" w:color="auto"/>
      </w:divBdr>
    </w:div>
    <w:div w:id="1447578807">
      <w:bodyDiv w:val="1"/>
      <w:marLeft w:val="0"/>
      <w:marRight w:val="0"/>
      <w:marTop w:val="0"/>
      <w:marBottom w:val="0"/>
      <w:divBdr>
        <w:top w:val="none" w:sz="0" w:space="0" w:color="auto"/>
        <w:left w:val="none" w:sz="0" w:space="0" w:color="auto"/>
        <w:bottom w:val="none" w:sz="0" w:space="0" w:color="auto"/>
        <w:right w:val="none" w:sz="0" w:space="0" w:color="auto"/>
      </w:divBdr>
    </w:div>
    <w:div w:id="1479761454">
      <w:bodyDiv w:val="1"/>
      <w:marLeft w:val="0"/>
      <w:marRight w:val="0"/>
      <w:marTop w:val="0"/>
      <w:marBottom w:val="0"/>
      <w:divBdr>
        <w:top w:val="none" w:sz="0" w:space="0" w:color="auto"/>
        <w:left w:val="none" w:sz="0" w:space="0" w:color="auto"/>
        <w:bottom w:val="none" w:sz="0" w:space="0" w:color="auto"/>
        <w:right w:val="none" w:sz="0" w:space="0" w:color="auto"/>
      </w:divBdr>
    </w:div>
    <w:div w:id="177959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ng.com/ck/a?!&amp;&amp;p=f60a3e3778aba3ceJmltdHM9MTcwNzM1MDQwMCZpZ3VpZD0yMjE1MGYwNS00OTU3LTY2MDctMDE1NC0xY2UyNDgyMDY3MjgmaW5zaWQ9NTE5MA&amp;ptn=3&amp;ver=2&amp;hsh=3&amp;fclid=22150f05-4957-6607-0154-1ce248206728&amp;psq=Woow+Program+Terms+and+Conditions&amp;u=a1aHR0cHM6Ly93d3cuc2FpYi5jb20uc2EvZW4vd29vdy1wcm9ncmFtLXRlcm1zLWFuZC1jb25kaXRpb25z&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QjkyOUFMUkU8L1VzZXJOYW1lPjxEYXRlVGltZT4yLzcvMjAyNCAxMjo0NDowMCBQTTwvRGF0ZVRpbWU+PExhYmVsU3RyaW5nPkdFTkVSQUwgQlVTSU5FU1M8L0xhYmVsU3RyaW5nPjwvaXRlbT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ODk1YjQ2ODktZWQzYy00ZjFiLWJlOGEtMDNjNmIzYjAzY2IxIiB2YWx1ZT0iIiB4bWxucz0iaHR0cDovL3d3dy5ib2xkb25qYW1lcy5jb20vMjAwOC8wMS9zaWUvaW50ZXJuYWwvbGFiZWwiIC8+PC9zaXNsPjxVc2VyTmFtZT5TQUlCTkVUMlxiNDUwc2FuYTwvVXNlck5hbWU+PERhdGVUaW1lPjEwLzIyLzIwMjUgODo0NTowMCBBTTwvRGF0ZVRpbWU+PExhYmVsU3RyaW5nPkdFTkVSQUwgQlVTSU5FU1MgLSBUaGlyZCBQYXJ0eT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1045-18BC-4221-A027-3D2A84A62FA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4EA7A20-4E9B-4B21-B73A-6152BFECE1C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058B540-04F9-44C2-A136-BFCF5D4B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Aldughaysh</dc:creator>
  <cp:keywords/>
  <dc:description/>
  <cp:lastModifiedBy>Najam UL Sahto</cp:lastModifiedBy>
  <cp:revision>2</cp:revision>
  <cp:lastPrinted>2024-02-07T12:46:00Z</cp:lastPrinted>
  <dcterms:created xsi:type="dcterms:W3CDTF">2025-10-22T08:45:00Z</dcterms:created>
  <dcterms:modified xsi:type="dcterms:W3CDTF">2025-10-22T08:45:00Z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c80a2daa-cfa0-4738-a021-47357777ecea</vt:lpwstr>
  </property>
  <property fmtid="{D5CDD505-2E9C-101B-9397-08002B2CF9AE}" pid="3" name="bjSaver">
    <vt:lpwstr>rEnLnpHrodVbSvcLsEF/y1RWmweP1tw/</vt:lpwstr>
  </property>
  <property fmtid="{D5CDD505-2E9C-101B-9397-08002B2CF9AE}" pid="4"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/&gt;&lt;element uid="895b4689-ed3c-4f1b-be8a-03c6b3b03cb1" value="" /&gt;&lt;/sisl&gt;</vt:lpwstr>
  </property>
  <property fmtid="{D5CDD505-2E9C-101B-9397-08002B2CF9AE}" pid="6" name="bjDocumentSecurityLabel">
    <vt:lpwstr>GENERAL BUSINESS - Third Party</vt:lpwstr>
  </property>
  <property fmtid="{D5CDD505-2E9C-101B-9397-08002B2CF9AE}" pid="7" name="BJ Classification">
    <vt:lpwstr>BJ: GENERAL BUSINESS - Third Party</vt:lpwstr>
  </property>
  <property fmtid="{D5CDD505-2E9C-101B-9397-08002B2CF9AE}" pid="8" name="User and Date">
    <vt:lpwstr>GENERAL BUSINESS - Third Party_x000d_
b450sana - 10/22/2025 11:45:00 AM</vt:lpwstr>
  </property>
  <property fmtid="{D5CDD505-2E9C-101B-9397-08002B2CF9AE}" pid="9" name="bjLabelHistoryID">
    <vt:lpwstr>{77211045-18BC-4221-A027-3D2A84A62FAB}</vt:lpwstr>
  </property>
</Properties>
</file>